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0819F" w14:textId="60648D62" w:rsidR="00262138" w:rsidRPr="00D825D2" w:rsidRDefault="005D5D35" w:rsidP="00D46964">
      <w:pPr>
        <w:spacing w:before="120" w:line="276" w:lineRule="auto"/>
        <w:rPr>
          <w:rFonts w:cs="Segoe UI"/>
          <w:b/>
          <w:spacing w:val="-5"/>
          <w:sz w:val="56"/>
        </w:rPr>
        <w:sectPr w:rsidR="00262138" w:rsidRPr="00D825D2" w:rsidSect="0081320E">
          <w:headerReference w:type="default" r:id="rId11"/>
          <w:footerReference w:type="default" r:id="rId12"/>
          <w:pgSz w:w="11907" w:h="16834" w:code="9"/>
          <w:pgMar w:top="2818" w:right="720" w:bottom="1247" w:left="720" w:header="284" w:footer="0" w:gutter="284"/>
          <w:pgNumType w:start="1"/>
          <w:cols w:space="720"/>
          <w:docGrid w:linePitch="286"/>
        </w:sectPr>
      </w:pPr>
      <w:bookmarkStart w:id="0" w:name="_Toc2753222"/>
      <w:r w:rsidRPr="00D825D2">
        <w:rPr>
          <w:rFonts w:cs="Segoe UI"/>
          <w:b/>
          <w:spacing w:val="-5"/>
          <w:sz w:val="56"/>
        </w:rPr>
        <w:t>Latest COVID-19 health key messages</w:t>
      </w:r>
    </w:p>
    <w:p w14:paraId="302E20F6" w14:textId="636A6A37" w:rsidR="008F2998" w:rsidRPr="008F2998" w:rsidRDefault="00863995" w:rsidP="008F2998">
      <w:pPr>
        <w:spacing w:after="160" w:line="276" w:lineRule="auto"/>
        <w:ind w:right="119"/>
        <w:rPr>
          <w:rFonts w:cs="Segoe UI"/>
          <w:bCs/>
          <w:sz w:val="20"/>
        </w:rPr>
      </w:pPr>
      <w:bookmarkStart w:id="1" w:name="_Hlk64372309"/>
      <w:r>
        <w:rPr>
          <w:rFonts w:cs="Segoe UI"/>
          <w:bCs/>
          <w:sz w:val="20"/>
        </w:rPr>
        <w:t>1</w:t>
      </w:r>
      <w:r w:rsidR="00C4707E">
        <w:rPr>
          <w:rFonts w:cs="Segoe UI"/>
          <w:bCs/>
          <w:sz w:val="20"/>
        </w:rPr>
        <w:t xml:space="preserve">2 </w:t>
      </w:r>
      <w:r w:rsidR="008F2998" w:rsidRPr="008F2998">
        <w:rPr>
          <w:rFonts w:cs="Segoe UI"/>
          <w:bCs/>
          <w:sz w:val="20"/>
        </w:rPr>
        <w:t xml:space="preserve">October 2021 </w:t>
      </w:r>
    </w:p>
    <w:p w14:paraId="0DF7FE29" w14:textId="77777777" w:rsidR="005D5D35" w:rsidRPr="00530EA2" w:rsidRDefault="005D5D35" w:rsidP="008F2998">
      <w:pPr>
        <w:pBdr>
          <w:top w:val="single" w:sz="4" w:space="1" w:color="auto"/>
          <w:left w:val="single" w:sz="4" w:space="4" w:color="auto"/>
          <w:bottom w:val="single" w:sz="4" w:space="1" w:color="auto"/>
          <w:right w:val="single" w:sz="4" w:space="4" w:color="auto"/>
        </w:pBdr>
        <w:spacing w:line="276" w:lineRule="auto"/>
        <w:rPr>
          <w:rFonts w:cs="Segoe UI"/>
          <w:b/>
          <w:szCs w:val="21"/>
        </w:rPr>
      </w:pPr>
      <w:r w:rsidRPr="00530EA2">
        <w:rPr>
          <w:rFonts w:cs="Segoe UI"/>
          <w:b/>
          <w:szCs w:val="21"/>
        </w:rPr>
        <w:t>Approved messages for use in your communications</w:t>
      </w:r>
    </w:p>
    <w:p w14:paraId="1BB16705" w14:textId="46CE5657" w:rsidR="008F2998" w:rsidRPr="007F47CE" w:rsidRDefault="005D5D35" w:rsidP="008F2998">
      <w:pPr>
        <w:pBdr>
          <w:top w:val="single" w:sz="4" w:space="1" w:color="auto"/>
          <w:left w:val="single" w:sz="4" w:space="4" w:color="auto"/>
          <w:bottom w:val="single" w:sz="4" w:space="1" w:color="auto"/>
          <w:right w:val="single" w:sz="4" w:space="4" w:color="auto"/>
        </w:pBdr>
        <w:spacing w:after="160" w:line="276" w:lineRule="auto"/>
        <w:rPr>
          <w:rFonts w:cs="Segoe UI"/>
          <w:szCs w:val="21"/>
          <w:lang w:val="en" w:eastAsia="en-NZ"/>
        </w:rPr>
      </w:pPr>
      <w:r w:rsidRPr="007F47CE">
        <w:rPr>
          <w:rFonts w:cs="Segoe UI"/>
          <w:szCs w:val="21"/>
          <w:lang w:val="en" w:eastAsia="en-NZ"/>
        </w:rPr>
        <w:t>Consistent messaging helps us to coordinate our efforts to respond to the COVID-19 pandemic.</w:t>
      </w:r>
      <w:r w:rsidR="0008378C" w:rsidRPr="007F47CE">
        <w:rPr>
          <w:rFonts w:cs="Segoe UI"/>
          <w:szCs w:val="21"/>
          <w:lang w:val="en" w:eastAsia="en-NZ"/>
        </w:rPr>
        <w:t xml:space="preserve"> </w:t>
      </w:r>
      <w:r w:rsidRPr="007F47CE">
        <w:rPr>
          <w:rFonts w:cs="Segoe UI"/>
          <w:szCs w:val="21"/>
          <w:lang w:val="en" w:eastAsia="en-NZ"/>
        </w:rPr>
        <w:t xml:space="preserve">This document provides approved key messages from the Ministry of Health. </w:t>
      </w:r>
    </w:p>
    <w:p w14:paraId="50CD923C" w14:textId="5AD04F8C" w:rsidR="00C5243E" w:rsidRPr="00484DD5" w:rsidRDefault="00386842" w:rsidP="00D46964">
      <w:pPr>
        <w:spacing w:line="276" w:lineRule="auto"/>
        <w:rPr>
          <w:rFonts w:cs="Segoe UI"/>
          <w:b/>
          <w:bCs/>
          <w:sz w:val="28"/>
          <w:szCs w:val="28"/>
        </w:rPr>
      </w:pPr>
      <w:bookmarkStart w:id="2" w:name="_Hlk74566970"/>
      <w:bookmarkStart w:id="3" w:name="_Hlk74822345"/>
      <w:bookmarkStart w:id="4" w:name="x__Hlk74566970"/>
      <w:bookmarkEnd w:id="1"/>
      <w:r w:rsidRPr="00386842">
        <w:rPr>
          <w:rFonts w:cs="Segoe UI"/>
          <w:b/>
          <w:bCs/>
          <w:sz w:val="16"/>
          <w:szCs w:val="16"/>
        </w:rPr>
        <w:br/>
      </w:r>
      <w:r w:rsidR="00CA641B" w:rsidRPr="00484DD5">
        <w:rPr>
          <w:rFonts w:cs="Segoe UI"/>
          <w:b/>
          <w:bCs/>
          <w:sz w:val="28"/>
          <w:szCs w:val="28"/>
        </w:rPr>
        <w:t xml:space="preserve">New Zealand </w:t>
      </w:r>
      <w:r w:rsidR="006F2E21" w:rsidRPr="00484DD5">
        <w:rPr>
          <w:rFonts w:cs="Segoe UI"/>
          <w:b/>
          <w:bCs/>
          <w:sz w:val="28"/>
          <w:szCs w:val="28"/>
        </w:rPr>
        <w:t>A</w:t>
      </w:r>
      <w:r w:rsidR="00753D70" w:rsidRPr="00484DD5">
        <w:rPr>
          <w:rFonts w:cs="Segoe UI"/>
          <w:b/>
          <w:bCs/>
          <w:sz w:val="28"/>
          <w:szCs w:val="28"/>
        </w:rPr>
        <w:t xml:space="preserve">lert Level </w:t>
      </w:r>
      <w:r w:rsidR="00C57DFD" w:rsidRPr="00484DD5">
        <w:rPr>
          <w:rFonts w:cs="Segoe UI"/>
          <w:b/>
          <w:bCs/>
          <w:sz w:val="28"/>
          <w:szCs w:val="28"/>
        </w:rPr>
        <w:t>status</w:t>
      </w:r>
    </w:p>
    <w:p w14:paraId="3750B9BB" w14:textId="2ED40C9A" w:rsidR="00223498" w:rsidRDefault="004043A6" w:rsidP="004043A6">
      <w:pPr>
        <w:spacing w:after="360"/>
        <w:rPr>
          <w:rFonts w:cs="Segoe UI"/>
          <w:szCs w:val="21"/>
        </w:rPr>
      </w:pPr>
      <w:r>
        <w:rPr>
          <w:rFonts w:cs="Segoe UI"/>
          <w:szCs w:val="21"/>
        </w:rPr>
        <w:t>Auckland</w:t>
      </w:r>
      <w:r w:rsidR="00223498">
        <w:rPr>
          <w:rFonts w:cs="Segoe UI"/>
          <w:szCs w:val="21"/>
        </w:rPr>
        <w:t xml:space="preserve"> will remain at Alert Level 3 for a</w:t>
      </w:r>
      <w:r w:rsidR="002E7052">
        <w:rPr>
          <w:rFonts w:cs="Segoe UI"/>
          <w:szCs w:val="21"/>
        </w:rPr>
        <w:t>nother</w:t>
      </w:r>
      <w:r w:rsidR="00223498">
        <w:rPr>
          <w:rFonts w:cs="Segoe UI"/>
          <w:szCs w:val="21"/>
        </w:rPr>
        <w:t xml:space="preserve"> week before further easing of restrictions is considered. This will be reviewed on Monday 18 October. </w:t>
      </w:r>
    </w:p>
    <w:p w14:paraId="62CA8DA8" w14:textId="4A1ADD24" w:rsidR="00223498" w:rsidRDefault="004043A6" w:rsidP="004043A6">
      <w:pPr>
        <w:spacing w:after="360"/>
        <w:rPr>
          <w:rFonts w:cs="Segoe UI"/>
          <w:szCs w:val="21"/>
        </w:rPr>
      </w:pPr>
      <w:r>
        <w:rPr>
          <w:rFonts w:cs="Segoe UI"/>
          <w:szCs w:val="21"/>
        </w:rPr>
        <w:t xml:space="preserve">Waikato </w:t>
      </w:r>
      <w:r w:rsidR="000A0E72">
        <w:rPr>
          <w:rFonts w:cs="Segoe UI"/>
          <w:szCs w:val="21"/>
        </w:rPr>
        <w:t xml:space="preserve">and Northland </w:t>
      </w:r>
      <w:r w:rsidR="00223498">
        <w:rPr>
          <w:rFonts w:cs="Segoe UI"/>
          <w:szCs w:val="21"/>
        </w:rPr>
        <w:t>will remain at Alert Level 3 until 11.59pm Thursday 14 October. Th</w:t>
      </w:r>
      <w:r w:rsidR="000A0E72">
        <w:rPr>
          <w:rFonts w:cs="Segoe UI"/>
          <w:szCs w:val="21"/>
        </w:rPr>
        <w:t xml:space="preserve">ese settings will be reviewed on </w:t>
      </w:r>
      <w:r w:rsidR="00223498">
        <w:rPr>
          <w:rFonts w:cs="Segoe UI"/>
          <w:szCs w:val="21"/>
        </w:rPr>
        <w:t>Wednesday 13 October.</w:t>
      </w:r>
    </w:p>
    <w:p w14:paraId="4DDD591B" w14:textId="77777777" w:rsidR="004043A6" w:rsidRDefault="004043A6" w:rsidP="004043A6">
      <w:pPr>
        <w:spacing w:after="360"/>
        <w:rPr>
          <w:rFonts w:cs="Segoe UI"/>
          <w:szCs w:val="21"/>
        </w:rPr>
      </w:pPr>
      <w:r w:rsidRPr="006E77AD">
        <w:rPr>
          <w:rFonts w:cs="Segoe UI"/>
          <w:szCs w:val="21"/>
        </w:rPr>
        <w:t xml:space="preserve">The rest of New Zealand remains at Alert Level 2. </w:t>
      </w:r>
      <w:r>
        <w:rPr>
          <w:rFonts w:cs="Segoe UI"/>
          <w:szCs w:val="21"/>
        </w:rPr>
        <w:t xml:space="preserve"> </w:t>
      </w:r>
    </w:p>
    <w:p w14:paraId="4C6515E5" w14:textId="441B40D4" w:rsidR="004043A6" w:rsidRDefault="004043A6" w:rsidP="004043A6">
      <w:pPr>
        <w:spacing w:after="360"/>
        <w:rPr>
          <w:rFonts w:cs="Segoe UI"/>
          <w:szCs w:val="21"/>
        </w:rPr>
      </w:pPr>
      <w:r>
        <w:rPr>
          <w:rFonts w:cs="Segoe UI"/>
          <w:szCs w:val="21"/>
          <w:lang w:eastAsia="en-NZ"/>
        </w:rPr>
        <w:t>I</w:t>
      </w:r>
      <w:r w:rsidRPr="00AD0A2A">
        <w:rPr>
          <w:rFonts w:cs="Segoe UI"/>
          <w:szCs w:val="21"/>
          <w:lang w:eastAsia="en-NZ"/>
        </w:rPr>
        <w:t xml:space="preserve">nformation on testing centres, vaccination and the boundary map </w:t>
      </w:r>
      <w:r w:rsidR="00734B5B">
        <w:rPr>
          <w:rFonts w:cs="Segoe UI"/>
          <w:szCs w:val="21"/>
          <w:lang w:eastAsia="en-NZ"/>
        </w:rPr>
        <w:t>are</w:t>
      </w:r>
      <w:r>
        <w:rPr>
          <w:rFonts w:cs="Segoe UI"/>
          <w:szCs w:val="21"/>
          <w:lang w:eastAsia="en-NZ"/>
        </w:rPr>
        <w:t xml:space="preserve"> on the </w:t>
      </w:r>
      <w:hyperlink r:id="rId13" w:history="1">
        <w:r w:rsidRPr="004043A6">
          <w:rPr>
            <w:rStyle w:val="Hyperlink"/>
            <w:b w:val="0"/>
            <w:color w:val="0070C0"/>
            <w:u w:val="single"/>
          </w:rPr>
          <w:t>Unite against COVID-19 website</w:t>
        </w:r>
      </w:hyperlink>
    </w:p>
    <w:p w14:paraId="7452D00A" w14:textId="156EB3DC" w:rsidR="00EC37B2" w:rsidRPr="00AD0A2A" w:rsidRDefault="00EE2C3E" w:rsidP="00AD0A2A">
      <w:pPr>
        <w:spacing w:after="360"/>
        <w:rPr>
          <w:rFonts w:cs="Segoe UI"/>
          <w:szCs w:val="21"/>
          <w:lang w:eastAsia="en-NZ"/>
        </w:rPr>
      </w:pPr>
      <w:r>
        <w:rPr>
          <w:rFonts w:cs="Segoe UI"/>
          <w:szCs w:val="21"/>
        </w:rPr>
        <w:t>A</w:t>
      </w:r>
      <w:r w:rsidR="002E5FDA" w:rsidRPr="006E77AD">
        <w:rPr>
          <w:rFonts w:cs="Segoe UI"/>
          <w:szCs w:val="21"/>
        </w:rPr>
        <w:t>lert level</w:t>
      </w:r>
      <w:r>
        <w:rPr>
          <w:rFonts w:cs="Segoe UI"/>
          <w:szCs w:val="21"/>
        </w:rPr>
        <w:t xml:space="preserve"> advice can be found on</w:t>
      </w:r>
      <w:r w:rsidR="002E5FDA" w:rsidRPr="006E77AD">
        <w:rPr>
          <w:rFonts w:cs="Segoe UI"/>
          <w:szCs w:val="21"/>
        </w:rPr>
        <w:t xml:space="preserve"> the</w:t>
      </w:r>
      <w:r w:rsidR="00BA44B4" w:rsidRPr="006E77AD">
        <w:rPr>
          <w:rFonts w:cs="Segoe UI"/>
          <w:szCs w:val="21"/>
        </w:rPr>
        <w:t xml:space="preserve"> </w:t>
      </w:r>
      <w:hyperlink r:id="rId14" w:history="1">
        <w:r w:rsidR="00BA44B4" w:rsidRPr="006E77AD">
          <w:rPr>
            <w:rStyle w:val="Hyperlink"/>
            <w:rFonts w:cs="Segoe UI"/>
            <w:b w:val="0"/>
            <w:bCs/>
            <w:color w:val="0070C0"/>
            <w:szCs w:val="21"/>
            <w:u w:val="single"/>
          </w:rPr>
          <w:t>Unite Against Covid-19 website</w:t>
        </w:r>
      </w:hyperlink>
    </w:p>
    <w:p w14:paraId="6059E140" w14:textId="30EC9CD7" w:rsidR="00480D97" w:rsidRPr="007F47CE" w:rsidRDefault="00346E9B" w:rsidP="00480D97">
      <w:pPr>
        <w:pStyle w:val="NormalWeb"/>
        <w:shd w:val="clear" w:color="auto" w:fill="FFFFFF"/>
        <w:spacing w:before="0" w:beforeAutospacing="0" w:after="0" w:afterAutospacing="0" w:line="276" w:lineRule="auto"/>
        <w:rPr>
          <w:rFonts w:ascii="Segoe UI" w:hAnsi="Segoe UI" w:cs="Segoe UI"/>
          <w:sz w:val="21"/>
          <w:szCs w:val="21"/>
        </w:rPr>
      </w:pPr>
      <w:bookmarkStart w:id="5" w:name="_Hlk83209241"/>
      <w:r>
        <w:rPr>
          <w:rFonts w:ascii="Segoe UI" w:hAnsi="Segoe UI" w:cs="Segoe UI"/>
          <w:b/>
          <w:bCs/>
          <w:sz w:val="28"/>
          <w:szCs w:val="28"/>
          <w:lang w:eastAsia="en-GB"/>
        </w:rPr>
        <w:t>C</w:t>
      </w:r>
      <w:r w:rsidR="00742C2A" w:rsidRPr="00F30CB9">
        <w:rPr>
          <w:rFonts w:ascii="Segoe UI" w:hAnsi="Segoe UI" w:cs="Segoe UI"/>
          <w:b/>
          <w:bCs/>
          <w:sz w:val="28"/>
          <w:szCs w:val="28"/>
          <w:lang w:eastAsia="en-GB"/>
        </w:rPr>
        <w:t>ommunity cases</w:t>
      </w:r>
      <w:r>
        <w:rPr>
          <w:rFonts w:ascii="Segoe UI" w:hAnsi="Segoe UI" w:cs="Segoe UI"/>
          <w:b/>
          <w:bCs/>
          <w:sz w:val="28"/>
          <w:szCs w:val="28"/>
          <w:lang w:eastAsia="en-GB"/>
        </w:rPr>
        <w:t xml:space="preserve"> update</w:t>
      </w:r>
      <w:r w:rsidR="00260D9D" w:rsidRPr="00F30CB9">
        <w:rPr>
          <w:rFonts w:ascii="Segoe UI" w:hAnsi="Segoe UI" w:cs="Segoe UI"/>
          <w:b/>
          <w:bCs/>
          <w:sz w:val="28"/>
          <w:szCs w:val="28"/>
          <w:lang w:eastAsia="en-GB"/>
        </w:rPr>
        <w:br/>
      </w:r>
      <w:r w:rsidR="00260D9D" w:rsidRPr="007F47CE">
        <w:rPr>
          <w:rFonts w:ascii="Segoe UI" w:hAnsi="Segoe UI" w:cs="Segoe UI"/>
          <w:sz w:val="21"/>
          <w:szCs w:val="21"/>
        </w:rPr>
        <w:t xml:space="preserve">There are </w:t>
      </w:r>
      <w:r w:rsidR="00681BDE">
        <w:rPr>
          <w:rFonts w:ascii="Segoe UI" w:hAnsi="Segoe UI" w:cs="Segoe UI"/>
          <w:b/>
          <w:bCs/>
          <w:sz w:val="21"/>
          <w:szCs w:val="21"/>
        </w:rPr>
        <w:t>43</w:t>
      </w:r>
      <w:r w:rsidR="00260D9D" w:rsidRPr="007F47CE">
        <w:rPr>
          <w:rFonts w:ascii="Segoe UI" w:hAnsi="Segoe UI" w:cs="Segoe UI"/>
          <w:sz w:val="21"/>
          <w:szCs w:val="21"/>
        </w:rPr>
        <w:t xml:space="preserve"> new cases of COVID-19 in the community today</w:t>
      </w:r>
      <w:r w:rsidR="00681BDE">
        <w:rPr>
          <w:rFonts w:ascii="Segoe UI" w:hAnsi="Segoe UI" w:cs="Segoe UI"/>
          <w:sz w:val="21"/>
          <w:szCs w:val="21"/>
        </w:rPr>
        <w:t xml:space="preserve"> including 40 in</w:t>
      </w:r>
      <w:r w:rsidR="00654AF9">
        <w:rPr>
          <w:rFonts w:ascii="Segoe UI" w:hAnsi="Segoe UI" w:cs="Segoe UI"/>
          <w:sz w:val="21"/>
          <w:szCs w:val="21"/>
        </w:rPr>
        <w:t xml:space="preserve"> Auckland</w:t>
      </w:r>
      <w:r w:rsidR="00681BDE">
        <w:rPr>
          <w:rFonts w:ascii="Segoe UI" w:hAnsi="Segoe UI" w:cs="Segoe UI"/>
          <w:sz w:val="21"/>
          <w:szCs w:val="21"/>
        </w:rPr>
        <w:t xml:space="preserve"> and 3 in Waikato</w:t>
      </w:r>
      <w:r w:rsidR="00FF293B" w:rsidRPr="007F47CE">
        <w:rPr>
          <w:rFonts w:ascii="Segoe UI" w:hAnsi="Segoe UI" w:cs="Segoe UI"/>
          <w:sz w:val="21"/>
          <w:szCs w:val="21"/>
        </w:rPr>
        <w:t xml:space="preserve">. </w:t>
      </w:r>
      <w:r w:rsidR="00142435" w:rsidRPr="007F47CE">
        <w:rPr>
          <w:rFonts w:ascii="Segoe UI" w:hAnsi="Segoe UI" w:cs="Segoe UI"/>
          <w:sz w:val="21"/>
          <w:szCs w:val="21"/>
        </w:rPr>
        <w:t xml:space="preserve">The total number of community cases </w:t>
      </w:r>
      <w:r w:rsidR="00B4162E" w:rsidRPr="007F47CE">
        <w:rPr>
          <w:rFonts w:ascii="Segoe UI" w:hAnsi="Segoe UI" w:cs="Segoe UI"/>
          <w:sz w:val="21"/>
          <w:szCs w:val="21"/>
        </w:rPr>
        <w:t xml:space="preserve">is </w:t>
      </w:r>
      <w:r w:rsidR="00AF5098">
        <w:rPr>
          <w:rFonts w:ascii="Segoe UI" w:hAnsi="Segoe UI" w:cs="Segoe UI"/>
          <w:b/>
          <w:bCs/>
          <w:sz w:val="21"/>
          <w:szCs w:val="21"/>
        </w:rPr>
        <w:t>1,</w:t>
      </w:r>
      <w:r w:rsidR="00654AF9">
        <w:rPr>
          <w:rFonts w:ascii="Segoe UI" w:hAnsi="Segoe UI" w:cs="Segoe UI"/>
          <w:b/>
          <w:bCs/>
          <w:sz w:val="21"/>
          <w:szCs w:val="21"/>
        </w:rPr>
        <w:t>6</w:t>
      </w:r>
      <w:r w:rsidR="00681BDE">
        <w:rPr>
          <w:rFonts w:ascii="Segoe UI" w:hAnsi="Segoe UI" w:cs="Segoe UI"/>
          <w:b/>
          <w:bCs/>
          <w:sz w:val="21"/>
          <w:szCs w:val="21"/>
        </w:rPr>
        <w:t>64</w:t>
      </w:r>
      <w:r w:rsidR="00142435" w:rsidRPr="007F47CE">
        <w:rPr>
          <w:rFonts w:ascii="Segoe UI" w:hAnsi="Segoe UI" w:cs="Segoe UI"/>
          <w:sz w:val="21"/>
          <w:szCs w:val="21"/>
        </w:rPr>
        <w:t>.</w:t>
      </w:r>
      <w:r w:rsidR="002A7E08" w:rsidRPr="007F47CE">
        <w:rPr>
          <w:rFonts w:ascii="Segoe UI" w:hAnsi="Segoe UI" w:cs="Segoe UI"/>
          <w:sz w:val="21"/>
          <w:szCs w:val="21"/>
        </w:rPr>
        <w:t xml:space="preserve"> </w:t>
      </w:r>
    </w:p>
    <w:p w14:paraId="3A6181A5" w14:textId="49B76AC9" w:rsidR="003C2F02" w:rsidRPr="007F47CE" w:rsidRDefault="003C2F02" w:rsidP="00480D97">
      <w:pPr>
        <w:pStyle w:val="NormalWeb"/>
        <w:shd w:val="clear" w:color="auto" w:fill="FFFFFF"/>
        <w:spacing w:before="0" w:beforeAutospacing="0" w:after="0" w:afterAutospacing="0" w:line="276" w:lineRule="auto"/>
        <w:rPr>
          <w:rFonts w:ascii="Segoe UI" w:hAnsi="Segoe UI" w:cs="Segoe UI"/>
          <w:sz w:val="21"/>
          <w:szCs w:val="21"/>
        </w:rPr>
      </w:pPr>
    </w:p>
    <w:bookmarkEnd w:id="5"/>
    <w:p w14:paraId="0794F9AA" w14:textId="15AC97C5" w:rsidR="00911618" w:rsidRPr="007F47CE" w:rsidRDefault="00911618" w:rsidP="00911618">
      <w:pPr>
        <w:rPr>
          <w:rFonts w:ascii="Calibri" w:hAnsi="Calibri"/>
          <w:szCs w:val="21"/>
          <w:lang w:eastAsia="en-US"/>
        </w:rPr>
      </w:pPr>
      <w:r w:rsidRPr="007F47CE">
        <w:rPr>
          <w:szCs w:val="21"/>
        </w:rPr>
        <w:t xml:space="preserve">Continue to check the </w:t>
      </w:r>
      <w:hyperlink r:id="rId15" w:history="1">
        <w:r w:rsidRPr="007F47CE">
          <w:rPr>
            <w:rStyle w:val="Hyperlink"/>
            <w:b w:val="0"/>
            <w:bCs/>
            <w:color w:val="0070C0"/>
            <w:szCs w:val="21"/>
            <w:u w:val="single"/>
          </w:rPr>
          <w:t>locations of interest</w:t>
        </w:r>
      </w:hyperlink>
      <w:r w:rsidRPr="007F47CE">
        <w:rPr>
          <w:szCs w:val="21"/>
        </w:rPr>
        <w:t xml:space="preserve"> </w:t>
      </w:r>
      <w:r w:rsidR="00681BDE">
        <w:rPr>
          <w:szCs w:val="21"/>
        </w:rPr>
        <w:t xml:space="preserve">in Auckland, Waikato and Northland </w:t>
      </w:r>
      <w:r w:rsidRPr="007F47CE">
        <w:rPr>
          <w:szCs w:val="21"/>
        </w:rPr>
        <w:t xml:space="preserve">on the Ministry of Health’s website. </w:t>
      </w:r>
      <w:r w:rsidR="00D36F5F">
        <w:rPr>
          <w:szCs w:val="21"/>
        </w:rPr>
        <w:t>There</w:t>
      </w:r>
      <w:r w:rsidRPr="007F47CE">
        <w:rPr>
          <w:szCs w:val="21"/>
        </w:rPr>
        <w:t xml:space="preserve"> are </w:t>
      </w:r>
      <w:hyperlink r:id="rId16" w:anchor="section70" w:history="1">
        <w:r w:rsidRPr="007F47CE">
          <w:rPr>
            <w:rStyle w:val="Hyperlink"/>
            <w:b w:val="0"/>
            <w:bCs/>
            <w:color w:val="0070C0"/>
            <w:szCs w:val="21"/>
            <w:u w:val="single"/>
          </w:rPr>
          <w:t>section 70 public health orders</w:t>
        </w:r>
      </w:hyperlink>
      <w:r w:rsidRPr="007F47CE">
        <w:rPr>
          <w:szCs w:val="21"/>
        </w:rPr>
        <w:t xml:space="preserve"> in place that require people to follow health orders. </w:t>
      </w:r>
    </w:p>
    <w:p w14:paraId="0B4B4E13" w14:textId="62FEE35A" w:rsidR="000272BE" w:rsidRPr="007F47CE" w:rsidRDefault="000272BE" w:rsidP="00480D97">
      <w:pPr>
        <w:pStyle w:val="NormalWeb"/>
        <w:shd w:val="clear" w:color="auto" w:fill="FFFFFF"/>
        <w:spacing w:before="0" w:beforeAutospacing="0" w:after="0" w:afterAutospacing="0" w:line="276" w:lineRule="auto"/>
        <w:rPr>
          <w:rFonts w:ascii="Segoe UI" w:hAnsi="Segoe UI" w:cs="Segoe UI"/>
          <w:sz w:val="21"/>
          <w:szCs w:val="21"/>
        </w:rPr>
      </w:pPr>
    </w:p>
    <w:p w14:paraId="2208489D" w14:textId="77777777" w:rsidR="000272BE" w:rsidRPr="00535D50" w:rsidRDefault="000272BE" w:rsidP="000272BE">
      <w:pPr>
        <w:pStyle w:val="NoSpacing"/>
        <w:spacing w:line="276" w:lineRule="auto"/>
        <w:rPr>
          <w:rFonts w:ascii="Segoe UI" w:eastAsia="Times New Roman" w:hAnsi="Segoe UI" w:cs="Segoe UI"/>
          <w:b/>
          <w:bCs/>
          <w:sz w:val="28"/>
          <w:szCs w:val="28"/>
          <w:lang w:eastAsia="en-GB"/>
        </w:rPr>
      </w:pPr>
      <w:r w:rsidRPr="00535D50">
        <w:rPr>
          <w:rFonts w:ascii="Segoe UI" w:eastAsia="Times New Roman" w:hAnsi="Segoe UI" w:cs="Segoe UI"/>
          <w:b/>
          <w:bCs/>
          <w:sz w:val="28"/>
          <w:szCs w:val="28"/>
          <w:lang w:eastAsia="en-GB"/>
        </w:rPr>
        <w:t xml:space="preserve">Testing </w:t>
      </w:r>
      <w:r>
        <w:rPr>
          <w:rFonts w:ascii="Segoe UI" w:eastAsia="Times New Roman" w:hAnsi="Segoe UI" w:cs="Segoe UI"/>
          <w:b/>
          <w:bCs/>
          <w:sz w:val="28"/>
          <w:szCs w:val="28"/>
          <w:lang w:eastAsia="en-GB"/>
        </w:rPr>
        <w:t xml:space="preserve">figures </w:t>
      </w:r>
      <w:r w:rsidRPr="00535D50">
        <w:rPr>
          <w:rFonts w:ascii="Segoe UI" w:eastAsia="Times New Roman" w:hAnsi="Segoe UI" w:cs="Segoe UI"/>
          <w:b/>
          <w:bCs/>
          <w:sz w:val="28"/>
          <w:szCs w:val="28"/>
          <w:lang w:eastAsia="en-GB"/>
        </w:rPr>
        <w:t>update</w:t>
      </w:r>
    </w:p>
    <w:p w14:paraId="32D68222" w14:textId="0A9F5CDB" w:rsidR="000272BE" w:rsidRPr="00AF5098" w:rsidRDefault="000272BE" w:rsidP="000272BE">
      <w:pPr>
        <w:spacing w:line="276" w:lineRule="auto"/>
        <w:rPr>
          <w:szCs w:val="21"/>
        </w:rPr>
      </w:pPr>
      <w:r w:rsidRPr="007F47CE">
        <w:rPr>
          <w:szCs w:val="21"/>
        </w:rPr>
        <w:t xml:space="preserve">Yesterday, </w:t>
      </w:r>
      <w:r w:rsidR="00654AF9">
        <w:rPr>
          <w:b/>
          <w:bCs/>
          <w:szCs w:val="21"/>
        </w:rPr>
        <w:t>1</w:t>
      </w:r>
      <w:r w:rsidR="00681BDE">
        <w:rPr>
          <w:b/>
          <w:bCs/>
          <w:szCs w:val="21"/>
        </w:rPr>
        <w:t>6</w:t>
      </w:r>
      <w:r w:rsidR="00654AF9">
        <w:rPr>
          <w:b/>
          <w:bCs/>
          <w:szCs w:val="21"/>
        </w:rPr>
        <w:t>,</w:t>
      </w:r>
      <w:r w:rsidR="00681BDE">
        <w:rPr>
          <w:b/>
          <w:bCs/>
          <w:szCs w:val="21"/>
        </w:rPr>
        <w:t>565</w:t>
      </w:r>
      <w:r w:rsidRPr="007F47CE">
        <w:rPr>
          <w:szCs w:val="21"/>
        </w:rPr>
        <w:t xml:space="preserve"> tests were processed across New Zealand. </w:t>
      </w:r>
      <w:r w:rsidR="00AF5098">
        <w:rPr>
          <w:szCs w:val="21"/>
        </w:rPr>
        <w:t xml:space="preserve">The total number of tests to date is </w:t>
      </w:r>
      <w:r w:rsidR="00AF5098">
        <w:rPr>
          <w:b/>
          <w:bCs/>
          <w:szCs w:val="21"/>
        </w:rPr>
        <w:t>3,</w:t>
      </w:r>
      <w:r w:rsidR="00654AF9">
        <w:rPr>
          <w:b/>
          <w:bCs/>
          <w:szCs w:val="21"/>
        </w:rPr>
        <w:t>6</w:t>
      </w:r>
      <w:r w:rsidR="00681BDE">
        <w:rPr>
          <w:b/>
          <w:bCs/>
          <w:szCs w:val="21"/>
        </w:rPr>
        <w:t>19</w:t>
      </w:r>
      <w:r w:rsidR="00D41989">
        <w:rPr>
          <w:b/>
          <w:bCs/>
          <w:szCs w:val="21"/>
        </w:rPr>
        <w:t>,</w:t>
      </w:r>
      <w:r w:rsidR="00681BDE">
        <w:rPr>
          <w:b/>
          <w:bCs/>
          <w:szCs w:val="21"/>
        </w:rPr>
        <w:t>154</w:t>
      </w:r>
      <w:r w:rsidR="00AF5098">
        <w:rPr>
          <w:szCs w:val="21"/>
        </w:rPr>
        <w:t>.</w:t>
      </w:r>
    </w:p>
    <w:p w14:paraId="2D522299" w14:textId="77777777" w:rsidR="00991259" w:rsidRDefault="00991259" w:rsidP="0091280C">
      <w:pPr>
        <w:pStyle w:val="NoSpacing"/>
        <w:spacing w:line="276" w:lineRule="auto"/>
        <w:rPr>
          <w:rFonts w:ascii="Segoe UI" w:eastAsia="Times New Roman" w:hAnsi="Segoe UI" w:cs="Segoe UI"/>
          <w:b/>
          <w:bCs/>
          <w:sz w:val="28"/>
          <w:szCs w:val="28"/>
          <w:lang w:eastAsia="en-GB"/>
        </w:rPr>
      </w:pPr>
      <w:bookmarkStart w:id="6" w:name="_Hlk84250194"/>
    </w:p>
    <w:bookmarkEnd w:id="6"/>
    <w:p w14:paraId="5DB22A96" w14:textId="24ADAD43" w:rsidR="000272BE" w:rsidRPr="00535D50" w:rsidRDefault="000272BE" w:rsidP="000272B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535D50">
        <w:rPr>
          <w:rFonts w:ascii="Segoe UI" w:hAnsi="Segoe UI" w:cs="Segoe UI"/>
          <w:b/>
          <w:bCs/>
          <w:sz w:val="28"/>
          <w:szCs w:val="28"/>
          <w:lang w:eastAsia="en-GB"/>
        </w:rPr>
        <w:t>COVID-19 vaccin</w:t>
      </w:r>
      <w:r w:rsidR="00A308F4">
        <w:rPr>
          <w:rFonts w:ascii="Segoe UI" w:hAnsi="Segoe UI" w:cs="Segoe UI"/>
          <w:b/>
          <w:bCs/>
          <w:sz w:val="28"/>
          <w:szCs w:val="28"/>
          <w:lang w:eastAsia="en-GB"/>
        </w:rPr>
        <w:t>ation</w:t>
      </w:r>
      <w:r w:rsidRPr="00535D50">
        <w:rPr>
          <w:rFonts w:ascii="Segoe UI" w:hAnsi="Segoe UI" w:cs="Segoe UI"/>
          <w:b/>
          <w:bCs/>
          <w:sz w:val="28"/>
          <w:szCs w:val="28"/>
          <w:lang w:eastAsia="en-GB"/>
        </w:rPr>
        <w:t xml:space="preserve"> </w:t>
      </w:r>
      <w:r w:rsidR="00E10BE4">
        <w:rPr>
          <w:rFonts w:ascii="Segoe UI" w:hAnsi="Segoe UI" w:cs="Segoe UI"/>
          <w:b/>
          <w:bCs/>
          <w:sz w:val="28"/>
          <w:szCs w:val="28"/>
          <w:lang w:eastAsia="en-GB"/>
        </w:rPr>
        <w:t xml:space="preserve">figures </w:t>
      </w:r>
      <w:r w:rsidRPr="00535D50">
        <w:rPr>
          <w:rFonts w:ascii="Segoe UI" w:hAnsi="Segoe UI" w:cs="Segoe UI"/>
          <w:b/>
          <w:bCs/>
          <w:sz w:val="28"/>
          <w:szCs w:val="28"/>
          <w:lang w:eastAsia="en-GB"/>
        </w:rPr>
        <w:t>update</w:t>
      </w:r>
    </w:p>
    <w:p w14:paraId="7D8F6DC6" w14:textId="636FF092" w:rsidR="00654AF9" w:rsidRDefault="000272BE" w:rsidP="005C73A9">
      <w:pPr>
        <w:pStyle w:val="NormalWeb"/>
        <w:shd w:val="clear" w:color="auto" w:fill="FFFFFF"/>
        <w:spacing w:before="0" w:beforeAutospacing="0" w:after="240" w:afterAutospacing="0" w:line="276" w:lineRule="auto"/>
        <w:rPr>
          <w:rFonts w:ascii="Segoe UI" w:hAnsi="Segoe UI" w:cs="Segoe UI"/>
          <w:sz w:val="21"/>
          <w:szCs w:val="21"/>
        </w:rPr>
      </w:pPr>
      <w:r w:rsidRPr="007F47CE">
        <w:rPr>
          <w:rFonts w:ascii="Segoe UI" w:hAnsi="Segoe UI" w:cs="Segoe UI"/>
          <w:sz w:val="21"/>
          <w:szCs w:val="21"/>
        </w:rPr>
        <w:t xml:space="preserve">Yesterday, </w:t>
      </w:r>
      <w:r w:rsidR="00681BDE">
        <w:rPr>
          <w:rFonts w:ascii="Segoe UI" w:hAnsi="Segoe UI" w:cs="Segoe UI"/>
          <w:b/>
          <w:bCs/>
          <w:sz w:val="21"/>
          <w:szCs w:val="21"/>
        </w:rPr>
        <w:t>69</w:t>
      </w:r>
      <w:r w:rsidR="00AF5098">
        <w:rPr>
          <w:rFonts w:ascii="Segoe UI" w:hAnsi="Segoe UI" w:cs="Segoe UI"/>
          <w:b/>
          <w:bCs/>
          <w:sz w:val="21"/>
          <w:szCs w:val="21"/>
        </w:rPr>
        <w:t>,</w:t>
      </w:r>
      <w:r w:rsidR="00681BDE">
        <w:rPr>
          <w:rFonts w:ascii="Segoe UI" w:hAnsi="Segoe UI" w:cs="Segoe UI"/>
          <w:b/>
          <w:bCs/>
          <w:sz w:val="21"/>
          <w:szCs w:val="21"/>
        </w:rPr>
        <w:t>118</w:t>
      </w:r>
      <w:r w:rsidR="0063337C">
        <w:rPr>
          <w:rFonts w:ascii="Segoe UI" w:hAnsi="Segoe UI" w:cs="Segoe UI"/>
          <w:sz w:val="21"/>
          <w:szCs w:val="21"/>
        </w:rPr>
        <w:t xml:space="preserve"> </w:t>
      </w:r>
      <w:r w:rsidRPr="007F47CE">
        <w:rPr>
          <w:rFonts w:ascii="Segoe UI" w:hAnsi="Segoe UI" w:cs="Segoe UI"/>
          <w:sz w:val="21"/>
          <w:szCs w:val="21"/>
        </w:rPr>
        <w:t xml:space="preserve">vaccines were administered. </w:t>
      </w:r>
      <w:r w:rsidR="00654AF9">
        <w:rPr>
          <w:rFonts w:ascii="Segoe UI" w:hAnsi="Segoe UI" w:cs="Segoe UI"/>
          <w:sz w:val="21"/>
          <w:szCs w:val="21"/>
        </w:rPr>
        <w:t xml:space="preserve">Of those, </w:t>
      </w:r>
      <w:r w:rsidR="00681BDE">
        <w:rPr>
          <w:rFonts w:ascii="Segoe UI" w:hAnsi="Segoe UI" w:cs="Segoe UI"/>
          <w:b/>
          <w:bCs/>
          <w:sz w:val="21"/>
          <w:szCs w:val="21"/>
        </w:rPr>
        <w:t>15</w:t>
      </w:r>
      <w:r w:rsidR="00AF5098" w:rsidRPr="00654AF9">
        <w:rPr>
          <w:rFonts w:ascii="Segoe UI" w:hAnsi="Segoe UI" w:cs="Segoe UI"/>
          <w:b/>
          <w:bCs/>
          <w:sz w:val="21"/>
          <w:szCs w:val="21"/>
        </w:rPr>
        <w:t>,</w:t>
      </w:r>
      <w:r w:rsidR="00681BDE">
        <w:rPr>
          <w:rFonts w:ascii="Segoe UI" w:hAnsi="Segoe UI" w:cs="Segoe UI"/>
          <w:b/>
          <w:bCs/>
          <w:sz w:val="21"/>
          <w:szCs w:val="21"/>
        </w:rPr>
        <w:t>107</w:t>
      </w:r>
      <w:r w:rsidR="00AF5098">
        <w:rPr>
          <w:rFonts w:ascii="Segoe UI" w:hAnsi="Segoe UI" w:cs="Segoe UI"/>
          <w:b/>
          <w:bCs/>
          <w:sz w:val="21"/>
          <w:szCs w:val="21"/>
        </w:rPr>
        <w:t xml:space="preserve"> </w:t>
      </w:r>
      <w:r w:rsidR="00654AF9" w:rsidRPr="00654AF9">
        <w:rPr>
          <w:rFonts w:ascii="Segoe UI" w:hAnsi="Segoe UI" w:cs="Segoe UI"/>
          <w:sz w:val="21"/>
          <w:szCs w:val="21"/>
        </w:rPr>
        <w:t>we</w:t>
      </w:r>
      <w:r w:rsidR="00AF5098">
        <w:rPr>
          <w:rFonts w:ascii="Segoe UI" w:hAnsi="Segoe UI" w:cs="Segoe UI"/>
          <w:sz w:val="21"/>
          <w:szCs w:val="21"/>
        </w:rPr>
        <w:t xml:space="preserve">re first doses and </w:t>
      </w:r>
      <w:r w:rsidR="00681BDE">
        <w:rPr>
          <w:rFonts w:ascii="Segoe UI" w:hAnsi="Segoe UI" w:cs="Segoe UI"/>
          <w:b/>
          <w:bCs/>
          <w:sz w:val="21"/>
          <w:szCs w:val="21"/>
        </w:rPr>
        <w:t>54</w:t>
      </w:r>
      <w:r w:rsidR="00AF5098">
        <w:rPr>
          <w:rFonts w:ascii="Segoe UI" w:hAnsi="Segoe UI" w:cs="Segoe UI"/>
          <w:b/>
          <w:bCs/>
          <w:sz w:val="21"/>
          <w:szCs w:val="21"/>
        </w:rPr>
        <w:t>,</w:t>
      </w:r>
      <w:r w:rsidR="00681BDE">
        <w:rPr>
          <w:rFonts w:ascii="Segoe UI" w:hAnsi="Segoe UI" w:cs="Segoe UI"/>
          <w:b/>
          <w:bCs/>
          <w:sz w:val="21"/>
          <w:szCs w:val="21"/>
        </w:rPr>
        <w:t>011</w:t>
      </w:r>
      <w:r w:rsidR="00AF5098">
        <w:rPr>
          <w:rFonts w:ascii="Segoe UI" w:hAnsi="Segoe UI" w:cs="Segoe UI"/>
          <w:b/>
          <w:bCs/>
          <w:sz w:val="21"/>
          <w:szCs w:val="21"/>
        </w:rPr>
        <w:t xml:space="preserve"> </w:t>
      </w:r>
      <w:r w:rsidR="00654AF9">
        <w:rPr>
          <w:rFonts w:ascii="Segoe UI" w:hAnsi="Segoe UI" w:cs="Segoe UI"/>
          <w:sz w:val="21"/>
          <w:szCs w:val="21"/>
        </w:rPr>
        <w:t>we</w:t>
      </w:r>
      <w:r w:rsidR="00AF5098">
        <w:rPr>
          <w:rFonts w:ascii="Segoe UI" w:hAnsi="Segoe UI" w:cs="Segoe UI"/>
          <w:sz w:val="21"/>
          <w:szCs w:val="21"/>
        </w:rPr>
        <w:t>re second doses</w:t>
      </w:r>
      <w:r w:rsidR="00D41989">
        <w:rPr>
          <w:rFonts w:ascii="Segoe UI" w:hAnsi="Segoe UI" w:cs="Segoe UI"/>
          <w:sz w:val="21"/>
          <w:szCs w:val="21"/>
        </w:rPr>
        <w:t xml:space="preserve"> administered. </w:t>
      </w:r>
      <w:r w:rsidR="001658DF">
        <w:rPr>
          <w:rFonts w:ascii="Segoe UI" w:hAnsi="Segoe UI" w:cs="Segoe UI"/>
          <w:sz w:val="21"/>
          <w:szCs w:val="21"/>
        </w:rPr>
        <w:t>To date</w:t>
      </w:r>
      <w:r w:rsidR="004827C1">
        <w:rPr>
          <w:rFonts w:ascii="Segoe UI" w:hAnsi="Segoe UI" w:cs="Segoe UI"/>
          <w:sz w:val="21"/>
          <w:szCs w:val="21"/>
        </w:rPr>
        <w:t xml:space="preserve"> </w:t>
      </w:r>
      <w:r w:rsidR="001658DF">
        <w:rPr>
          <w:rFonts w:ascii="Segoe UI" w:hAnsi="Segoe UI" w:cs="Segoe UI"/>
          <w:b/>
          <w:bCs/>
          <w:sz w:val="21"/>
          <w:szCs w:val="21"/>
        </w:rPr>
        <w:t>2,</w:t>
      </w:r>
      <w:r w:rsidR="00681BDE">
        <w:rPr>
          <w:rFonts w:ascii="Segoe UI" w:hAnsi="Segoe UI" w:cs="Segoe UI"/>
          <w:b/>
          <w:bCs/>
          <w:sz w:val="21"/>
          <w:szCs w:val="21"/>
        </w:rPr>
        <w:t>439</w:t>
      </w:r>
      <w:r w:rsidR="001658DF">
        <w:rPr>
          <w:rFonts w:ascii="Segoe UI" w:hAnsi="Segoe UI" w:cs="Segoe UI"/>
          <w:b/>
          <w:bCs/>
          <w:sz w:val="21"/>
          <w:szCs w:val="21"/>
        </w:rPr>
        <w:t>,</w:t>
      </w:r>
      <w:r w:rsidR="00681BDE">
        <w:rPr>
          <w:rFonts w:ascii="Segoe UI" w:hAnsi="Segoe UI" w:cs="Segoe UI"/>
          <w:b/>
          <w:bCs/>
          <w:sz w:val="21"/>
          <w:szCs w:val="21"/>
        </w:rPr>
        <w:t>100</w:t>
      </w:r>
      <w:r w:rsidR="004827C1">
        <w:rPr>
          <w:rFonts w:ascii="Segoe UI" w:hAnsi="Segoe UI" w:cs="Segoe UI"/>
          <w:b/>
          <w:bCs/>
          <w:sz w:val="21"/>
          <w:szCs w:val="21"/>
        </w:rPr>
        <w:t xml:space="preserve"> </w:t>
      </w:r>
      <w:r w:rsidR="004827C1">
        <w:rPr>
          <w:rFonts w:ascii="Segoe UI" w:hAnsi="Segoe UI" w:cs="Segoe UI"/>
          <w:sz w:val="21"/>
          <w:szCs w:val="21"/>
        </w:rPr>
        <w:t xml:space="preserve">people </w:t>
      </w:r>
      <w:r w:rsidR="00D41989">
        <w:rPr>
          <w:rFonts w:ascii="Segoe UI" w:hAnsi="Segoe UI" w:cs="Segoe UI"/>
          <w:sz w:val="21"/>
          <w:szCs w:val="21"/>
        </w:rPr>
        <w:t>have been</w:t>
      </w:r>
      <w:r w:rsidR="004827C1">
        <w:rPr>
          <w:rFonts w:ascii="Segoe UI" w:hAnsi="Segoe UI" w:cs="Segoe UI"/>
          <w:sz w:val="21"/>
          <w:szCs w:val="21"/>
        </w:rPr>
        <w:t xml:space="preserve"> fully vaccinated</w:t>
      </w:r>
      <w:r w:rsidR="00F066A5" w:rsidRPr="00F066A5">
        <w:rPr>
          <w:rFonts w:ascii="Segoe UI" w:hAnsi="Segoe UI" w:cs="Segoe UI"/>
          <w:sz w:val="21"/>
          <w:szCs w:val="21"/>
        </w:rPr>
        <w:t>.</w:t>
      </w:r>
      <w:r w:rsidR="005C73A9">
        <w:rPr>
          <w:rFonts w:ascii="Segoe UI" w:hAnsi="Segoe UI" w:cs="Segoe UI"/>
          <w:sz w:val="21"/>
          <w:szCs w:val="21"/>
        </w:rPr>
        <w:t xml:space="preserve">  </w:t>
      </w:r>
    </w:p>
    <w:p w14:paraId="17FBF47D" w14:textId="676DE24C" w:rsidR="00536958" w:rsidRPr="005C73A9" w:rsidRDefault="00E26F7B" w:rsidP="005C73A9">
      <w:pPr>
        <w:pStyle w:val="NormalWeb"/>
        <w:shd w:val="clear" w:color="auto" w:fill="FFFFFF"/>
        <w:spacing w:before="0" w:beforeAutospacing="0" w:after="240" w:afterAutospacing="0" w:line="276" w:lineRule="auto"/>
        <w:rPr>
          <w:rFonts w:ascii="Segoe UI" w:hAnsi="Segoe UI" w:cs="Segoe UI"/>
          <w:sz w:val="21"/>
          <w:szCs w:val="21"/>
        </w:rPr>
      </w:pPr>
      <w:hyperlink r:id="rId17" w:history="1">
        <w:r w:rsidR="00994AFC" w:rsidRPr="00994AFC">
          <w:rPr>
            <w:rStyle w:val="Hyperlink"/>
            <w:rFonts w:ascii="Segoe UI" w:hAnsi="Segoe UI" w:cs="Segoe UI"/>
            <w:b w:val="0"/>
            <w:bCs/>
            <w:color w:val="0070C0"/>
            <w:sz w:val="21"/>
            <w:szCs w:val="21"/>
            <w:u w:val="single"/>
          </w:rPr>
          <w:t>View the latest data and statistics</w:t>
        </w:r>
      </w:hyperlink>
      <w:r w:rsidR="00994AFC" w:rsidRPr="00994AFC">
        <w:rPr>
          <w:rStyle w:val="Hyperlink"/>
          <w:rFonts w:ascii="Segoe UI" w:hAnsi="Segoe UI" w:cs="Segoe UI"/>
          <w:b w:val="0"/>
          <w:bCs/>
          <w:color w:val="0070C0"/>
          <w:sz w:val="21"/>
          <w:szCs w:val="21"/>
          <w:u w:val="single"/>
        </w:rPr>
        <w:t xml:space="preserve"> </w:t>
      </w:r>
    </w:p>
    <w:p w14:paraId="0EC84005" w14:textId="77777777" w:rsidR="00382D7F" w:rsidRDefault="00382D7F"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7C9F0A5B" w14:textId="1DEC56BD" w:rsidR="00C4707E" w:rsidRPr="00535D50" w:rsidRDefault="00C4707E"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7" w:name="_Hlk84940679"/>
      <w:r>
        <w:rPr>
          <w:rFonts w:ascii="Segoe UI" w:hAnsi="Segoe UI" w:cs="Segoe UI"/>
          <w:b/>
          <w:bCs/>
          <w:sz w:val="28"/>
          <w:szCs w:val="28"/>
          <w:lang w:eastAsia="en-GB"/>
        </w:rPr>
        <w:lastRenderedPageBreak/>
        <w:t>New vaccination requirements for more health and disability workers</w:t>
      </w:r>
    </w:p>
    <w:p w14:paraId="1CF7CD89" w14:textId="71F41C59" w:rsidR="00604034" w:rsidRDefault="00C4707E" w:rsidP="00604034">
      <w:pPr>
        <w:spacing w:before="240"/>
        <w:rPr>
          <w:rFonts w:cs="Segoe UI"/>
          <w:szCs w:val="21"/>
        </w:rPr>
      </w:pPr>
      <w:r w:rsidRPr="008D3733">
        <w:rPr>
          <w:rFonts w:cs="Segoe UI"/>
          <w:szCs w:val="21"/>
        </w:rPr>
        <w:t xml:space="preserve">The Ministry of Health has announced </w:t>
      </w:r>
      <w:r w:rsidR="00604034">
        <w:rPr>
          <w:rFonts w:cs="Segoe UI"/>
          <w:szCs w:val="21"/>
        </w:rPr>
        <w:t>the</w:t>
      </w:r>
      <w:r w:rsidR="00604034" w:rsidRPr="00604034">
        <w:rPr>
          <w:rFonts w:cs="Segoe UI"/>
          <w:szCs w:val="21"/>
        </w:rPr>
        <w:t xml:space="preserve"> COVID-19 Public Health Response (Vaccinations) Order 2021 will be updated to require </w:t>
      </w:r>
      <w:r w:rsidR="00A8415C">
        <w:rPr>
          <w:rFonts w:cs="Segoe UI"/>
          <w:szCs w:val="21"/>
        </w:rPr>
        <w:t>a new set of workers in</w:t>
      </w:r>
      <w:r w:rsidR="00604034" w:rsidRPr="00604034">
        <w:rPr>
          <w:rFonts w:cs="Segoe UI"/>
          <w:szCs w:val="21"/>
        </w:rPr>
        <w:t xml:space="preserve"> the health and disability sector to be fully vaccinated by 1 December 2021. </w:t>
      </w:r>
    </w:p>
    <w:p w14:paraId="2EA68E3E" w14:textId="41FB4384" w:rsidR="00604034" w:rsidRDefault="00604034" w:rsidP="00604034">
      <w:pPr>
        <w:spacing w:before="240"/>
        <w:rPr>
          <w:rFonts w:cs="Segoe UI"/>
          <w:szCs w:val="21"/>
        </w:rPr>
      </w:pPr>
      <w:r w:rsidRPr="008D3733">
        <w:rPr>
          <w:rFonts w:cs="Segoe UI"/>
          <w:szCs w:val="21"/>
        </w:rPr>
        <w:t>Vaccination is already mandatory for high-risk roles (including health worker roles) in Border, MIF and MIQ settings.</w:t>
      </w:r>
      <w:r>
        <w:rPr>
          <w:rFonts w:cs="Segoe UI"/>
          <w:szCs w:val="21"/>
        </w:rPr>
        <w:t xml:space="preserve"> The </w:t>
      </w:r>
      <w:r w:rsidRPr="00AB0B34">
        <w:rPr>
          <w:rFonts w:cs="Segoe UI"/>
          <w:szCs w:val="21"/>
        </w:rPr>
        <w:t xml:space="preserve">amendment </w:t>
      </w:r>
      <w:r w:rsidRPr="008D3733">
        <w:rPr>
          <w:rFonts w:cs="Segoe UI"/>
          <w:szCs w:val="21"/>
        </w:rPr>
        <w:t>extend</w:t>
      </w:r>
      <w:r>
        <w:rPr>
          <w:rFonts w:cs="Segoe UI"/>
          <w:szCs w:val="21"/>
        </w:rPr>
        <w:t>s</w:t>
      </w:r>
      <w:r w:rsidRPr="008D3733">
        <w:rPr>
          <w:rFonts w:cs="Segoe UI"/>
          <w:szCs w:val="21"/>
        </w:rPr>
        <w:t xml:space="preserve"> that requirement so that certain roles in the health and disability sector are also covered by this order</w:t>
      </w:r>
      <w:r w:rsidR="00A8415C">
        <w:rPr>
          <w:rFonts w:cs="Segoe UI"/>
          <w:szCs w:val="21"/>
        </w:rPr>
        <w:t>, including:</w:t>
      </w:r>
    </w:p>
    <w:p w14:paraId="1C607D83" w14:textId="47004940" w:rsidR="00A8415C" w:rsidRPr="00A8415C" w:rsidRDefault="00A8415C" w:rsidP="00A8415C">
      <w:pPr>
        <w:pStyle w:val="ListParagraph"/>
        <w:numPr>
          <w:ilvl w:val="0"/>
          <w:numId w:val="18"/>
        </w:numPr>
        <w:spacing w:before="240"/>
        <w:rPr>
          <w:rFonts w:cs="Segoe UI"/>
          <w:sz w:val="21"/>
          <w:szCs w:val="21"/>
        </w:rPr>
      </w:pPr>
      <w:r w:rsidRPr="00A8415C">
        <w:rPr>
          <w:rFonts w:cs="Segoe UI"/>
          <w:sz w:val="21"/>
          <w:szCs w:val="21"/>
        </w:rPr>
        <w:t>Regulated professions currently registered under the HPCA regulations</w:t>
      </w:r>
    </w:p>
    <w:p w14:paraId="6FE9535D" w14:textId="77777777" w:rsidR="00A8415C" w:rsidRPr="00A8415C" w:rsidRDefault="00A8415C" w:rsidP="00A8415C">
      <w:pPr>
        <w:pStyle w:val="ListParagraph"/>
        <w:numPr>
          <w:ilvl w:val="0"/>
          <w:numId w:val="18"/>
        </w:numPr>
        <w:spacing w:before="240"/>
        <w:rPr>
          <w:rFonts w:cs="Segoe UI"/>
          <w:sz w:val="21"/>
          <w:szCs w:val="21"/>
        </w:rPr>
      </w:pPr>
      <w:r w:rsidRPr="00A8415C">
        <w:rPr>
          <w:rFonts w:cs="Segoe UI"/>
          <w:sz w:val="21"/>
          <w:szCs w:val="21"/>
        </w:rPr>
        <w:t>Non-regulated professions in the following healthcare setting</w:t>
      </w:r>
    </w:p>
    <w:p w14:paraId="493FFC38" w14:textId="77777777" w:rsidR="00A8415C" w:rsidRPr="00A8415C" w:rsidRDefault="00A8415C" w:rsidP="00A8415C">
      <w:pPr>
        <w:pStyle w:val="ListParagraph"/>
        <w:numPr>
          <w:ilvl w:val="1"/>
          <w:numId w:val="18"/>
        </w:numPr>
        <w:spacing w:before="240"/>
        <w:rPr>
          <w:rFonts w:cs="Segoe UI"/>
          <w:sz w:val="21"/>
          <w:szCs w:val="21"/>
        </w:rPr>
      </w:pPr>
      <w:r w:rsidRPr="00A8415C">
        <w:rPr>
          <w:rFonts w:cs="Segoe UI"/>
          <w:sz w:val="21"/>
          <w:szCs w:val="21"/>
        </w:rPr>
        <w:t>Aged Residential Care Facilities (ARC)</w:t>
      </w:r>
    </w:p>
    <w:p w14:paraId="216C1A49" w14:textId="77777777" w:rsidR="00A8415C" w:rsidRPr="00A8415C" w:rsidRDefault="00A8415C" w:rsidP="00A8415C">
      <w:pPr>
        <w:pStyle w:val="ListParagraph"/>
        <w:numPr>
          <w:ilvl w:val="1"/>
          <w:numId w:val="18"/>
        </w:numPr>
        <w:spacing w:before="240"/>
        <w:rPr>
          <w:rFonts w:cs="Segoe UI"/>
          <w:sz w:val="21"/>
          <w:szCs w:val="21"/>
        </w:rPr>
      </w:pPr>
      <w:r w:rsidRPr="00A8415C">
        <w:rPr>
          <w:rFonts w:cs="Segoe UI"/>
          <w:sz w:val="21"/>
          <w:szCs w:val="21"/>
        </w:rPr>
        <w:t>Home and Community Care Services (HCSS)</w:t>
      </w:r>
    </w:p>
    <w:p w14:paraId="3E33276B" w14:textId="77777777" w:rsidR="00A8415C" w:rsidRPr="00A8415C" w:rsidRDefault="00A8415C" w:rsidP="00A8415C">
      <w:pPr>
        <w:pStyle w:val="ListParagraph"/>
        <w:numPr>
          <w:ilvl w:val="1"/>
          <w:numId w:val="18"/>
        </w:numPr>
        <w:spacing w:before="240"/>
        <w:rPr>
          <w:rFonts w:cs="Segoe UI"/>
          <w:sz w:val="21"/>
          <w:szCs w:val="21"/>
        </w:rPr>
      </w:pPr>
      <w:r w:rsidRPr="00A8415C">
        <w:rPr>
          <w:rFonts w:cs="Segoe UI"/>
          <w:sz w:val="21"/>
          <w:szCs w:val="21"/>
        </w:rPr>
        <w:t>Kaupapa Māori Health Providers, Pacific Health Providers and Non-Government Organisations who provide health services</w:t>
      </w:r>
    </w:p>
    <w:p w14:paraId="1FE431C2" w14:textId="77777777" w:rsidR="00A8415C" w:rsidRPr="00A8415C" w:rsidRDefault="00A8415C" w:rsidP="00A8415C">
      <w:pPr>
        <w:pStyle w:val="ListParagraph"/>
        <w:numPr>
          <w:ilvl w:val="0"/>
          <w:numId w:val="18"/>
        </w:numPr>
        <w:spacing w:before="240"/>
        <w:rPr>
          <w:rFonts w:cs="Segoe UI"/>
          <w:sz w:val="21"/>
          <w:szCs w:val="21"/>
        </w:rPr>
      </w:pPr>
      <w:r w:rsidRPr="00A8415C">
        <w:rPr>
          <w:rFonts w:cs="Segoe UI"/>
          <w:sz w:val="21"/>
          <w:szCs w:val="21"/>
        </w:rPr>
        <w:t>Roles undertaken by people who:</w:t>
      </w:r>
    </w:p>
    <w:p w14:paraId="50E75457" w14:textId="77777777" w:rsidR="00A8415C" w:rsidRPr="00A8415C" w:rsidRDefault="00A8415C" w:rsidP="00A8415C">
      <w:pPr>
        <w:pStyle w:val="ListParagraph"/>
        <w:numPr>
          <w:ilvl w:val="1"/>
          <w:numId w:val="18"/>
        </w:numPr>
        <w:spacing w:before="240"/>
        <w:rPr>
          <w:rFonts w:cs="Segoe UI"/>
          <w:sz w:val="21"/>
          <w:szCs w:val="21"/>
        </w:rPr>
      </w:pPr>
      <w:r w:rsidRPr="00A8415C">
        <w:rPr>
          <w:rFonts w:cs="Segoe UI"/>
          <w:sz w:val="21"/>
          <w:szCs w:val="21"/>
        </w:rPr>
        <w:t>are in frequent contact, face-to-face contact, or are in close proximity to healthcare workers providing a health service.</w:t>
      </w:r>
    </w:p>
    <w:p w14:paraId="35822F82" w14:textId="77777777" w:rsidR="00A8415C" w:rsidRPr="00A8415C" w:rsidRDefault="00A8415C" w:rsidP="00A8415C">
      <w:pPr>
        <w:pStyle w:val="ListParagraph"/>
        <w:numPr>
          <w:ilvl w:val="1"/>
          <w:numId w:val="18"/>
        </w:numPr>
        <w:spacing w:before="240"/>
        <w:rPr>
          <w:rFonts w:cs="Segoe UI"/>
          <w:sz w:val="21"/>
          <w:szCs w:val="21"/>
        </w:rPr>
      </w:pPr>
      <w:r w:rsidRPr="00A8415C">
        <w:rPr>
          <w:rFonts w:cs="Segoe UI"/>
          <w:sz w:val="21"/>
          <w:szCs w:val="21"/>
        </w:rPr>
        <w:t>work where a health service is being provided.</w:t>
      </w:r>
    </w:p>
    <w:p w14:paraId="5F59E60F" w14:textId="25A7E829" w:rsidR="00A8415C" w:rsidRPr="00A8415C" w:rsidRDefault="00A8415C" w:rsidP="00A8415C">
      <w:pPr>
        <w:pStyle w:val="ListParagraph"/>
        <w:numPr>
          <w:ilvl w:val="1"/>
          <w:numId w:val="18"/>
        </w:numPr>
        <w:spacing w:before="240"/>
        <w:rPr>
          <w:rFonts w:cs="Segoe UI"/>
          <w:sz w:val="21"/>
          <w:szCs w:val="21"/>
        </w:rPr>
      </w:pPr>
      <w:r w:rsidRPr="00A8415C">
        <w:rPr>
          <w:rFonts w:cs="Segoe UI"/>
          <w:sz w:val="21"/>
          <w:szCs w:val="21"/>
        </w:rPr>
        <w:t>do not necessarily provide a health service, but their role requires frequent contact/engagement with those providing health services and is considered tied to a role within a healthcare setting.</w:t>
      </w:r>
    </w:p>
    <w:p w14:paraId="785BEF5A" w14:textId="77777777" w:rsidR="00A8415C" w:rsidRDefault="00A8415C" w:rsidP="00604034">
      <w:pPr>
        <w:spacing w:before="240"/>
        <w:rPr>
          <w:rFonts w:cs="Segoe UI"/>
          <w:szCs w:val="21"/>
        </w:rPr>
      </w:pPr>
      <w:r w:rsidRPr="00A8415C">
        <w:rPr>
          <w:rFonts w:cs="Segoe UI"/>
          <w:szCs w:val="21"/>
        </w:rPr>
        <w:t xml:space="preserve">Any health and disability workers who fall under the categories above must receive their first dose of the vaccine by 30th October and their second dose by 1st December 2021. Further details about the criteria for this amended order will be released in due course. </w:t>
      </w:r>
    </w:p>
    <w:p w14:paraId="5CAB8AB9" w14:textId="77777777" w:rsidR="00A8415C" w:rsidRPr="00A8415C" w:rsidRDefault="00A8415C" w:rsidP="00A8415C">
      <w:pPr>
        <w:spacing w:before="240"/>
        <w:rPr>
          <w:rFonts w:cs="Segoe UI"/>
          <w:szCs w:val="21"/>
        </w:rPr>
      </w:pPr>
      <w:r w:rsidRPr="00A8415C">
        <w:rPr>
          <w:rFonts w:cs="Segoe UI"/>
          <w:szCs w:val="21"/>
        </w:rPr>
        <w:t xml:space="preserve">Healthcare and disability workers are a valued and critical part of New Zealand’s pandemic response, and early evidence suggests that vaccination may reduce transmission of the Delta variant of COVID-19 and reduce the risk of serious illness, which would burden New Zealand’s health and disability system. </w:t>
      </w:r>
    </w:p>
    <w:p w14:paraId="3BF5B9B1" w14:textId="77777777" w:rsidR="00A8415C" w:rsidRPr="00A8415C" w:rsidRDefault="00A8415C" w:rsidP="00A8415C">
      <w:pPr>
        <w:spacing w:before="240"/>
        <w:rPr>
          <w:rFonts w:cs="Segoe UI"/>
          <w:szCs w:val="21"/>
        </w:rPr>
      </w:pPr>
      <w:r w:rsidRPr="00A8415C">
        <w:rPr>
          <w:rFonts w:cs="Segoe UI"/>
          <w:szCs w:val="21"/>
        </w:rPr>
        <w:t>Healthcare and disability workers have been able to be vaccinated against COVID-19 since March 2021, and District Health Boards have already achieved significant high rates of voluntary vaccination so far.</w:t>
      </w:r>
    </w:p>
    <w:p w14:paraId="4B04CF7E" w14:textId="68993EE3" w:rsidR="00A8415C" w:rsidRDefault="00A8415C" w:rsidP="00A8415C">
      <w:pPr>
        <w:spacing w:before="240"/>
        <w:rPr>
          <w:rFonts w:cs="Segoe UI"/>
          <w:szCs w:val="21"/>
        </w:rPr>
      </w:pPr>
      <w:r w:rsidRPr="00A8415C">
        <w:rPr>
          <w:rFonts w:cs="Segoe UI"/>
          <w:szCs w:val="21"/>
        </w:rPr>
        <w:t>Vaccination remains our strongest and most effective tool to protect against infection and disease, and we need as many workers as possible to be vaccinated to allow our health services to respond to the pandemic and deliver everyday health services with as little disruption as possible</w:t>
      </w:r>
      <w:r>
        <w:rPr>
          <w:rFonts w:cs="Segoe UI"/>
          <w:szCs w:val="21"/>
        </w:rPr>
        <w:t>.</w:t>
      </w:r>
    </w:p>
    <w:p w14:paraId="5A0E6F78" w14:textId="5951F5BD" w:rsidR="00A8415C" w:rsidRDefault="00A8415C" w:rsidP="00A8415C">
      <w:pPr>
        <w:spacing w:before="240"/>
        <w:rPr>
          <w:rFonts w:cs="Segoe UI"/>
          <w:szCs w:val="21"/>
        </w:rPr>
      </w:pPr>
      <w:r>
        <w:rPr>
          <w:rFonts w:cs="Segoe UI"/>
          <w:szCs w:val="21"/>
        </w:rPr>
        <w:t xml:space="preserve">Read the announcement: </w:t>
      </w:r>
      <w:hyperlink r:id="rId18" w:history="1">
        <w:r w:rsidRPr="00A8415C">
          <w:rPr>
            <w:rStyle w:val="Hyperlink"/>
            <w:b w:val="0"/>
            <w:bCs/>
            <w:color w:val="0070C0"/>
            <w:u w:val="single"/>
          </w:rPr>
          <w:t>Mandatory vaccination for two workforces</w:t>
        </w:r>
      </w:hyperlink>
    </w:p>
    <w:bookmarkEnd w:id="7"/>
    <w:p w14:paraId="0AFF592E" w14:textId="77777777" w:rsidR="00824CA8" w:rsidRDefault="00824CA8" w:rsidP="00824CA8">
      <w:pPr>
        <w:shd w:val="clear" w:color="auto" w:fill="FFFFFF"/>
        <w:rPr>
          <w:rFonts w:cs="Segoe UI"/>
          <w:szCs w:val="21"/>
          <w:lang w:eastAsia="en-NZ"/>
        </w:rPr>
      </w:pPr>
    </w:p>
    <w:p w14:paraId="60E57748" w14:textId="0F267073" w:rsidR="00090027" w:rsidRPr="00D72E38" w:rsidRDefault="00090027" w:rsidP="00090027">
      <w:pPr>
        <w:pStyle w:val="NormalWeb"/>
        <w:shd w:val="clear" w:color="auto" w:fill="FFFFFF"/>
        <w:spacing w:before="0" w:beforeAutospacing="0" w:after="0" w:afterAutospacing="0" w:line="276" w:lineRule="auto"/>
        <w:rPr>
          <w:rFonts w:ascii="Segoe UI" w:hAnsi="Segoe UI" w:cs="Segoe UI"/>
          <w:b/>
          <w:bCs/>
          <w:sz w:val="28"/>
          <w:szCs w:val="28"/>
          <w:lang w:eastAsia="en-GB"/>
        </w:rPr>
      </w:pPr>
      <w:bookmarkStart w:id="8" w:name="_Hlk84924368"/>
      <w:r w:rsidRPr="00D72E38">
        <w:rPr>
          <w:rFonts w:ascii="Segoe UI" w:hAnsi="Segoe UI" w:cs="Segoe UI"/>
          <w:b/>
          <w:bCs/>
          <w:sz w:val="28"/>
          <w:szCs w:val="28"/>
          <w:lang w:eastAsia="en-GB"/>
        </w:rPr>
        <w:t>Super Saturday</w:t>
      </w:r>
      <w:r>
        <w:rPr>
          <w:rFonts w:ascii="Segoe UI" w:hAnsi="Segoe UI" w:cs="Segoe UI"/>
          <w:b/>
          <w:bCs/>
          <w:sz w:val="28"/>
          <w:szCs w:val="28"/>
          <w:lang w:eastAsia="en-GB"/>
        </w:rPr>
        <w:t xml:space="preserve"> (16 October) </w:t>
      </w:r>
      <w:r w:rsidR="00A07D50">
        <w:rPr>
          <w:rFonts w:ascii="Segoe UI" w:hAnsi="Segoe UI" w:cs="Segoe UI"/>
          <w:b/>
          <w:bCs/>
          <w:sz w:val="28"/>
          <w:szCs w:val="28"/>
          <w:lang w:eastAsia="en-GB"/>
        </w:rPr>
        <w:t xml:space="preserve">- </w:t>
      </w:r>
      <w:r>
        <w:rPr>
          <w:rFonts w:ascii="Segoe UI" w:hAnsi="Segoe UI" w:cs="Segoe UI"/>
          <w:b/>
          <w:bCs/>
          <w:sz w:val="28"/>
          <w:szCs w:val="28"/>
          <w:lang w:eastAsia="en-GB"/>
        </w:rPr>
        <w:t>National Day of Action for Vaccination</w:t>
      </w:r>
    </w:p>
    <w:p w14:paraId="06DB8D2F" w14:textId="276046B8" w:rsidR="00090027" w:rsidRDefault="00090027" w:rsidP="00382D7F">
      <w:pPr>
        <w:pStyle w:val="NormalWeb"/>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 xml:space="preserve">Everyone is being asked to contribute to a nationwide push for vaccination. This will culminate in a National Day of Action for Vaccination on Saturday 16 October, Super Saturday. On this day, vaccination clinics nationwide will open all day and into the evening. </w:t>
      </w:r>
    </w:p>
    <w:p w14:paraId="3385C494" w14:textId="77777777" w:rsidR="00382D7F" w:rsidRDefault="00382D7F" w:rsidP="00382D7F">
      <w:pPr>
        <w:pStyle w:val="NormalWeb"/>
        <w:shd w:val="clear" w:color="auto" w:fill="FFFFFF"/>
        <w:spacing w:before="0" w:beforeAutospacing="0" w:after="0" w:afterAutospacing="0"/>
        <w:rPr>
          <w:rFonts w:ascii="Segoe UI" w:hAnsi="Segoe UI" w:cs="Segoe UI"/>
          <w:sz w:val="21"/>
          <w:szCs w:val="21"/>
        </w:rPr>
      </w:pPr>
    </w:p>
    <w:p w14:paraId="781C7CD4" w14:textId="7EC18074" w:rsidR="00090027" w:rsidRPr="00090027" w:rsidRDefault="00090027" w:rsidP="00382D7F">
      <w:pPr>
        <w:pStyle w:val="NormalWeb"/>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 xml:space="preserve">Vaccination is the most powerful tool in the fight against COVID-19. </w:t>
      </w:r>
    </w:p>
    <w:p w14:paraId="1CCD6D88" w14:textId="77777777" w:rsidR="00382D7F" w:rsidRDefault="00382D7F" w:rsidP="00382D7F">
      <w:pPr>
        <w:pStyle w:val="NormalWeb"/>
        <w:shd w:val="clear" w:color="auto" w:fill="FFFFFF"/>
        <w:spacing w:before="0" w:beforeAutospacing="0" w:after="0" w:afterAutospacing="0"/>
        <w:rPr>
          <w:rFonts w:ascii="Segoe UI" w:hAnsi="Segoe UI" w:cs="Segoe UI"/>
          <w:sz w:val="21"/>
          <w:szCs w:val="21"/>
        </w:rPr>
      </w:pPr>
    </w:p>
    <w:p w14:paraId="29E74721" w14:textId="77777777" w:rsidR="00A8415C" w:rsidRDefault="00A8415C" w:rsidP="00382D7F">
      <w:pPr>
        <w:pStyle w:val="NormalWeb"/>
        <w:shd w:val="clear" w:color="auto" w:fill="FFFFFF"/>
        <w:spacing w:before="0" w:beforeAutospacing="0" w:after="0" w:afterAutospacing="0"/>
        <w:rPr>
          <w:rFonts w:ascii="Segoe UI" w:hAnsi="Segoe UI" w:cs="Segoe UI"/>
          <w:sz w:val="21"/>
          <w:szCs w:val="21"/>
        </w:rPr>
      </w:pPr>
    </w:p>
    <w:p w14:paraId="68D83865" w14:textId="37393D09" w:rsidR="00090027" w:rsidRPr="00090027" w:rsidRDefault="00090027" w:rsidP="00382D7F">
      <w:pPr>
        <w:pStyle w:val="NormalWeb"/>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lastRenderedPageBreak/>
        <w:t>Vaccines:</w:t>
      </w:r>
    </w:p>
    <w:p w14:paraId="5B6D3C93" w14:textId="77777777" w:rsidR="00090027" w:rsidRDefault="00090027" w:rsidP="00382D7F">
      <w:pPr>
        <w:pStyle w:val="NormalWeb"/>
        <w:numPr>
          <w:ilvl w:val="0"/>
          <w:numId w:val="14"/>
        </w:numPr>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reduce the risk of getting COVID-19</w:t>
      </w:r>
    </w:p>
    <w:p w14:paraId="103711A7" w14:textId="14EDA237" w:rsidR="00090027" w:rsidRPr="00A07D50" w:rsidRDefault="00090027" w:rsidP="00A07D50">
      <w:pPr>
        <w:pStyle w:val="NormalWeb"/>
        <w:numPr>
          <w:ilvl w:val="0"/>
          <w:numId w:val="14"/>
        </w:numPr>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 xml:space="preserve">reduce the risk of people who get COVID from </w:t>
      </w:r>
      <w:r w:rsidRPr="00A07D50">
        <w:rPr>
          <w:rFonts w:ascii="Segoe UI" w:hAnsi="Segoe UI" w:cs="Segoe UI"/>
          <w:sz w:val="21"/>
          <w:szCs w:val="21"/>
        </w:rPr>
        <w:t>becoming really sick</w:t>
      </w:r>
    </w:p>
    <w:p w14:paraId="7DA012B6" w14:textId="2E29B042" w:rsidR="00382D7F" w:rsidRDefault="00090027" w:rsidP="00382D7F">
      <w:pPr>
        <w:pStyle w:val="NormalWeb"/>
        <w:numPr>
          <w:ilvl w:val="0"/>
          <w:numId w:val="14"/>
        </w:numPr>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reduce the rate of transmission</w:t>
      </w:r>
    </w:p>
    <w:p w14:paraId="105BA0A2" w14:textId="77777777" w:rsidR="00382D7F" w:rsidRPr="00382D7F" w:rsidRDefault="00382D7F" w:rsidP="00382D7F">
      <w:pPr>
        <w:pStyle w:val="NormalWeb"/>
        <w:shd w:val="clear" w:color="auto" w:fill="FFFFFF"/>
        <w:spacing w:before="0" w:beforeAutospacing="0" w:after="0" w:afterAutospacing="0"/>
        <w:ind w:left="720"/>
        <w:rPr>
          <w:rFonts w:ascii="Segoe UI" w:hAnsi="Segoe UI" w:cs="Segoe UI"/>
          <w:sz w:val="21"/>
          <w:szCs w:val="21"/>
        </w:rPr>
      </w:pPr>
    </w:p>
    <w:p w14:paraId="409E4B2E" w14:textId="3CAA564C" w:rsidR="00382D7F" w:rsidRDefault="00090027" w:rsidP="00382D7F">
      <w:pPr>
        <w:pStyle w:val="NormalWeb"/>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 xml:space="preserve">The vaccines are safe and everyone 12 and over can be vaccinated. </w:t>
      </w:r>
    </w:p>
    <w:p w14:paraId="319525D9" w14:textId="77777777" w:rsidR="00382D7F" w:rsidRDefault="00382D7F" w:rsidP="00382D7F">
      <w:pPr>
        <w:pStyle w:val="NormalWeb"/>
        <w:shd w:val="clear" w:color="auto" w:fill="FFFFFF"/>
        <w:spacing w:before="0" w:beforeAutospacing="0" w:after="0" w:afterAutospacing="0"/>
        <w:rPr>
          <w:rFonts w:ascii="Segoe UI" w:hAnsi="Segoe UI" w:cs="Segoe UI"/>
          <w:sz w:val="21"/>
          <w:szCs w:val="21"/>
        </w:rPr>
      </w:pPr>
    </w:p>
    <w:p w14:paraId="7844AB9B" w14:textId="77777777" w:rsidR="000A44E2" w:rsidRDefault="00090027" w:rsidP="00382D7F">
      <w:pPr>
        <w:pStyle w:val="NormalWeb"/>
        <w:shd w:val="clear" w:color="auto" w:fill="FFFFFF"/>
        <w:spacing w:before="0" w:beforeAutospacing="0" w:after="0" w:afterAutospacing="0"/>
        <w:rPr>
          <w:rFonts w:ascii="Segoe UI" w:hAnsi="Segoe UI" w:cs="Segoe UI"/>
          <w:sz w:val="21"/>
          <w:szCs w:val="21"/>
        </w:rPr>
      </w:pPr>
      <w:r w:rsidRPr="00090027">
        <w:rPr>
          <w:rFonts w:ascii="Segoe UI" w:hAnsi="Segoe UI" w:cs="Segoe UI"/>
          <w:sz w:val="21"/>
          <w:szCs w:val="21"/>
        </w:rPr>
        <w:t>A collective effort is needed to ensure New Zealand is one of the most highly vaccinated countries in the world.</w:t>
      </w:r>
      <w:r w:rsidR="008F7CED">
        <w:rPr>
          <w:rFonts w:ascii="Segoe UI" w:hAnsi="Segoe UI" w:cs="Segoe UI"/>
          <w:sz w:val="21"/>
          <w:szCs w:val="21"/>
        </w:rPr>
        <w:t xml:space="preserve"> </w:t>
      </w:r>
    </w:p>
    <w:p w14:paraId="0B59DBFF" w14:textId="77777777" w:rsidR="000A44E2" w:rsidRDefault="000A44E2" w:rsidP="00382D7F">
      <w:pPr>
        <w:pStyle w:val="NormalWeb"/>
        <w:shd w:val="clear" w:color="auto" w:fill="FFFFFF"/>
        <w:spacing w:before="0" w:beforeAutospacing="0" w:after="0" w:afterAutospacing="0"/>
        <w:rPr>
          <w:rFonts w:ascii="Segoe UI" w:hAnsi="Segoe UI" w:cs="Segoe UI"/>
          <w:sz w:val="21"/>
          <w:szCs w:val="21"/>
        </w:rPr>
      </w:pPr>
    </w:p>
    <w:p w14:paraId="7F78F1CE" w14:textId="7D784E1E" w:rsidR="00D72E38" w:rsidRDefault="008F7CED" w:rsidP="00382D7F">
      <w:pPr>
        <w:pStyle w:val="NormalWeb"/>
        <w:shd w:val="clear" w:color="auto" w:fill="FFFFFF"/>
        <w:spacing w:before="0" w:beforeAutospacing="0" w:after="0" w:afterAutospacing="0"/>
        <w:rPr>
          <w:rFonts w:ascii="Segoe UI" w:hAnsi="Segoe UI" w:cs="Segoe UI"/>
          <w:sz w:val="21"/>
          <w:szCs w:val="21"/>
        </w:rPr>
      </w:pPr>
      <w:r>
        <w:rPr>
          <w:rFonts w:ascii="Segoe UI" w:hAnsi="Segoe UI" w:cs="Segoe UI"/>
          <w:sz w:val="21"/>
          <w:szCs w:val="21"/>
        </w:rPr>
        <w:t xml:space="preserve">Read more on the </w:t>
      </w:r>
      <w:hyperlink r:id="rId19" w:history="1">
        <w:r w:rsidRPr="008F7CED">
          <w:rPr>
            <w:rStyle w:val="Hyperlink"/>
            <w:rFonts w:ascii="Segoe UI" w:hAnsi="Segoe UI"/>
            <w:b w:val="0"/>
            <w:bCs/>
            <w:color w:val="0070C0"/>
            <w:sz w:val="21"/>
            <w:szCs w:val="20"/>
            <w:u w:val="single"/>
            <w:lang w:eastAsia="en-GB"/>
          </w:rPr>
          <w:t>Unite Against COVID-19</w:t>
        </w:r>
      </w:hyperlink>
      <w:r>
        <w:rPr>
          <w:rFonts w:ascii="Segoe UI" w:hAnsi="Segoe UI" w:cs="Segoe UI"/>
          <w:sz w:val="21"/>
          <w:szCs w:val="21"/>
        </w:rPr>
        <w:t xml:space="preserve"> website.</w:t>
      </w:r>
    </w:p>
    <w:p w14:paraId="50A98637" w14:textId="4836660B" w:rsidR="00382D7F" w:rsidRDefault="00382D7F" w:rsidP="00382D7F">
      <w:pPr>
        <w:pStyle w:val="NormalWeb"/>
        <w:shd w:val="clear" w:color="auto" w:fill="FFFFFF"/>
        <w:spacing w:before="0" w:beforeAutospacing="0" w:after="0" w:afterAutospacing="0"/>
        <w:rPr>
          <w:rFonts w:ascii="Segoe UI" w:hAnsi="Segoe UI" w:cs="Segoe UI"/>
          <w:sz w:val="21"/>
          <w:szCs w:val="21"/>
        </w:rPr>
      </w:pPr>
    </w:p>
    <w:p w14:paraId="3E9EAD0E" w14:textId="77777777" w:rsidR="000A44E2" w:rsidRPr="00824CA8" w:rsidRDefault="000A44E2" w:rsidP="000A44E2">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824CA8">
        <w:rPr>
          <w:rFonts w:ascii="Segoe UI" w:hAnsi="Segoe UI" w:cs="Segoe UI"/>
          <w:b/>
          <w:bCs/>
          <w:sz w:val="28"/>
          <w:szCs w:val="28"/>
          <w:lang w:eastAsia="en-GB"/>
        </w:rPr>
        <w:t xml:space="preserve">COVID-19 testing, diagnosis, assessment and treatment </w:t>
      </w:r>
      <w:r>
        <w:rPr>
          <w:rFonts w:ascii="Segoe UI" w:hAnsi="Segoe UI" w:cs="Segoe UI"/>
          <w:b/>
          <w:bCs/>
          <w:sz w:val="28"/>
          <w:szCs w:val="28"/>
          <w:lang w:eastAsia="en-GB"/>
        </w:rPr>
        <w:t>free</w:t>
      </w:r>
    </w:p>
    <w:p w14:paraId="6861D5AA" w14:textId="77777777" w:rsidR="000A44E2" w:rsidRDefault="000A44E2" w:rsidP="000A44E2">
      <w:pPr>
        <w:shd w:val="clear" w:color="auto" w:fill="FFFFFF"/>
        <w:rPr>
          <w:rFonts w:cs="Segoe UI"/>
          <w:szCs w:val="21"/>
          <w:lang w:eastAsia="en-NZ"/>
        </w:rPr>
      </w:pPr>
      <w:r>
        <w:rPr>
          <w:rFonts w:cs="Segoe UI"/>
          <w:szCs w:val="21"/>
          <w:lang w:eastAsia="en-NZ"/>
        </w:rPr>
        <w:t xml:space="preserve">The </w:t>
      </w:r>
      <w:r w:rsidRPr="00824CA8">
        <w:rPr>
          <w:rFonts w:cs="Segoe UI"/>
          <w:szCs w:val="21"/>
          <w:lang w:eastAsia="en-NZ"/>
        </w:rPr>
        <w:t>Ministry</w:t>
      </w:r>
      <w:r>
        <w:rPr>
          <w:rFonts w:cs="Segoe UI"/>
          <w:szCs w:val="21"/>
          <w:lang w:eastAsia="en-NZ"/>
        </w:rPr>
        <w:t xml:space="preserve"> of Health’s</w:t>
      </w:r>
      <w:r w:rsidRPr="00824CA8">
        <w:rPr>
          <w:rFonts w:cs="Segoe UI"/>
          <w:szCs w:val="21"/>
          <w:lang w:eastAsia="en-NZ"/>
        </w:rPr>
        <w:t xml:space="preserve"> position </w:t>
      </w:r>
      <w:r>
        <w:rPr>
          <w:rFonts w:cs="Segoe UI"/>
          <w:szCs w:val="21"/>
          <w:lang w:eastAsia="en-NZ"/>
        </w:rPr>
        <w:t xml:space="preserve">is </w:t>
      </w:r>
      <w:r w:rsidRPr="00824CA8">
        <w:rPr>
          <w:rFonts w:cs="Segoe UI"/>
          <w:szCs w:val="21"/>
          <w:lang w:eastAsia="en-NZ"/>
        </w:rPr>
        <w:t>that COVID-19 testing, diagnosis, assessment and treatment is free, irrespective of citizenship, visa status, nationality or medical insurance coverage</w:t>
      </w:r>
      <w:r>
        <w:rPr>
          <w:rFonts w:cs="Segoe UI"/>
          <w:szCs w:val="21"/>
          <w:lang w:eastAsia="en-NZ"/>
        </w:rPr>
        <w:t xml:space="preserve">, but excluding pre-departure testing. </w:t>
      </w:r>
    </w:p>
    <w:p w14:paraId="0C4EC3F6" w14:textId="77777777" w:rsidR="000A44E2" w:rsidRDefault="000A44E2" w:rsidP="000A44E2">
      <w:pPr>
        <w:shd w:val="clear" w:color="auto" w:fill="FFFFFF"/>
        <w:rPr>
          <w:rFonts w:cs="Segoe UI"/>
          <w:szCs w:val="21"/>
          <w:lang w:eastAsia="en-NZ"/>
        </w:rPr>
      </w:pPr>
    </w:p>
    <w:p w14:paraId="44C068BE" w14:textId="77777777" w:rsidR="000A44E2" w:rsidRPr="00824CA8" w:rsidRDefault="000A44E2" w:rsidP="000A44E2">
      <w:pPr>
        <w:shd w:val="clear" w:color="auto" w:fill="FFFFFF"/>
        <w:rPr>
          <w:rFonts w:cs="Segoe UI"/>
          <w:szCs w:val="21"/>
          <w:lang w:eastAsia="en-NZ"/>
        </w:rPr>
      </w:pPr>
      <w:r w:rsidRPr="00824CA8">
        <w:rPr>
          <w:rFonts w:cs="Segoe UI"/>
          <w:szCs w:val="21"/>
          <w:lang w:eastAsia="en-NZ"/>
        </w:rPr>
        <w:t>This stance supports the objective of reducing or avoiding the spread of COVID-19 by minimising the risk of a person avoiding or delaying being tested due to concern about, or an inability to pay, for the cost of testing.</w:t>
      </w:r>
    </w:p>
    <w:p w14:paraId="247F1997" w14:textId="77777777" w:rsidR="000A44E2" w:rsidRPr="00824CA8" w:rsidRDefault="000A44E2" w:rsidP="000A44E2">
      <w:pPr>
        <w:shd w:val="clear" w:color="auto" w:fill="FFFFFF"/>
        <w:rPr>
          <w:rFonts w:cs="Segoe UI"/>
          <w:szCs w:val="21"/>
          <w:lang w:eastAsia="en-NZ"/>
        </w:rPr>
      </w:pPr>
    </w:p>
    <w:p w14:paraId="3B058428" w14:textId="77777777" w:rsidR="000A44E2" w:rsidRDefault="000A44E2" w:rsidP="000A44E2">
      <w:pPr>
        <w:shd w:val="clear" w:color="auto" w:fill="FFFFFF"/>
        <w:rPr>
          <w:rFonts w:cs="Segoe UI"/>
          <w:szCs w:val="21"/>
          <w:lang w:eastAsia="en-NZ"/>
        </w:rPr>
      </w:pPr>
      <w:r w:rsidRPr="00824CA8">
        <w:rPr>
          <w:rFonts w:cs="Segoe UI"/>
          <w:szCs w:val="21"/>
          <w:lang w:eastAsia="en-NZ"/>
        </w:rPr>
        <w:t>Specifically, this means that assessment and testing should be free of charge to the patient where:</w:t>
      </w:r>
    </w:p>
    <w:p w14:paraId="5DABC540" w14:textId="77777777" w:rsidR="000A44E2" w:rsidRPr="00824CA8" w:rsidRDefault="000A44E2" w:rsidP="000A44E2">
      <w:pPr>
        <w:shd w:val="clear" w:color="auto" w:fill="FFFFFF"/>
        <w:rPr>
          <w:rFonts w:cs="Segoe UI"/>
          <w:szCs w:val="21"/>
          <w:lang w:eastAsia="en-NZ"/>
        </w:rPr>
      </w:pPr>
    </w:p>
    <w:p w14:paraId="21BB1679" w14:textId="77777777" w:rsidR="000A44E2" w:rsidRPr="00C4707E" w:rsidRDefault="000A44E2" w:rsidP="000A44E2">
      <w:pPr>
        <w:pStyle w:val="ListParagraph"/>
        <w:numPr>
          <w:ilvl w:val="0"/>
          <w:numId w:val="9"/>
        </w:numPr>
        <w:shd w:val="clear" w:color="auto" w:fill="FFFFFF"/>
        <w:rPr>
          <w:rFonts w:cs="Segoe UI"/>
          <w:sz w:val="21"/>
          <w:szCs w:val="21"/>
          <w:lang w:eastAsia="en-NZ"/>
        </w:rPr>
      </w:pPr>
      <w:r w:rsidRPr="00C4707E">
        <w:rPr>
          <w:rFonts w:cs="Segoe UI"/>
          <w:sz w:val="21"/>
          <w:szCs w:val="21"/>
          <w:lang w:eastAsia="en-NZ"/>
        </w:rPr>
        <w:t>a person presents at a general practice, is advised to be tested for COVID-19 and declines the test</w:t>
      </w:r>
    </w:p>
    <w:p w14:paraId="2159DADA" w14:textId="77777777" w:rsidR="000A44E2" w:rsidRPr="00C4707E" w:rsidRDefault="000A44E2" w:rsidP="000A44E2">
      <w:pPr>
        <w:pStyle w:val="ListParagraph"/>
        <w:numPr>
          <w:ilvl w:val="0"/>
          <w:numId w:val="9"/>
        </w:numPr>
        <w:shd w:val="clear" w:color="auto" w:fill="FFFFFF"/>
        <w:rPr>
          <w:rFonts w:cs="Segoe UI"/>
          <w:sz w:val="21"/>
          <w:szCs w:val="21"/>
          <w:lang w:eastAsia="en-NZ"/>
        </w:rPr>
      </w:pPr>
      <w:r w:rsidRPr="00C4707E">
        <w:rPr>
          <w:rFonts w:cs="Segoe UI"/>
          <w:sz w:val="21"/>
          <w:szCs w:val="21"/>
          <w:lang w:eastAsia="en-NZ"/>
        </w:rPr>
        <w:t>a person is tested for COVID-19, including if the clinician has not recommended testing and they are not required to be tested for some other reason (possible contact, requirement to cross a regional boundary or similar).</w:t>
      </w:r>
    </w:p>
    <w:p w14:paraId="0F2DAE32" w14:textId="77777777" w:rsidR="000A44E2" w:rsidRDefault="000A44E2" w:rsidP="000A44E2">
      <w:pPr>
        <w:shd w:val="clear" w:color="auto" w:fill="FFFFFF"/>
        <w:rPr>
          <w:rFonts w:cs="Segoe UI"/>
          <w:szCs w:val="21"/>
          <w:lang w:eastAsia="en-NZ"/>
        </w:rPr>
      </w:pPr>
      <w:r w:rsidRPr="00824CA8">
        <w:rPr>
          <w:rFonts w:cs="Segoe UI"/>
          <w:szCs w:val="21"/>
          <w:lang w:eastAsia="en-NZ"/>
        </w:rPr>
        <w:t>The only exception to this rule should be for pre-departure testing, as noted above.</w:t>
      </w:r>
      <w:r>
        <w:rPr>
          <w:rFonts w:cs="Segoe UI"/>
          <w:szCs w:val="21"/>
          <w:lang w:eastAsia="en-NZ"/>
        </w:rPr>
        <w:t xml:space="preserve"> Pre-departure testing conducted in New Zealand is to meet the COVID-19 testing requirements of the destination country. </w:t>
      </w:r>
    </w:p>
    <w:p w14:paraId="69F5831F" w14:textId="77777777" w:rsidR="000A44E2" w:rsidRPr="00382D7F" w:rsidRDefault="000A44E2" w:rsidP="00382D7F">
      <w:pPr>
        <w:pStyle w:val="NormalWeb"/>
        <w:shd w:val="clear" w:color="auto" w:fill="FFFFFF"/>
        <w:spacing w:before="0" w:beforeAutospacing="0" w:after="0" w:afterAutospacing="0"/>
        <w:rPr>
          <w:rFonts w:ascii="Segoe UI" w:hAnsi="Segoe UI" w:cs="Segoe UI"/>
          <w:sz w:val="21"/>
          <w:szCs w:val="21"/>
        </w:rPr>
      </w:pPr>
    </w:p>
    <w:p w14:paraId="4A1B9BBB" w14:textId="77777777" w:rsidR="00445DD9" w:rsidRDefault="00445DD9" w:rsidP="00C4707E">
      <w:pPr>
        <w:rPr>
          <w:rFonts w:cs="Segoe UI"/>
          <w:b/>
          <w:bCs/>
          <w:color w:val="FF0000"/>
          <w:sz w:val="28"/>
          <w:szCs w:val="28"/>
        </w:rPr>
      </w:pPr>
    </w:p>
    <w:p w14:paraId="658C07F5" w14:textId="175F9D20" w:rsidR="00C4707E" w:rsidRPr="009A1B17" w:rsidRDefault="00C4707E" w:rsidP="00C4707E">
      <w:pPr>
        <w:rPr>
          <w:rFonts w:cs="Segoe UI"/>
          <w:color w:val="000000"/>
          <w:sz w:val="20"/>
          <w:lang w:val="en-US"/>
        </w:rPr>
      </w:pPr>
      <w:r w:rsidRPr="000941A0">
        <w:rPr>
          <w:rFonts w:cs="Segoe UI"/>
          <w:b/>
          <w:bCs/>
          <w:color w:val="FF0000"/>
          <w:sz w:val="28"/>
          <w:szCs w:val="28"/>
        </w:rPr>
        <w:t xml:space="preserve">Health key messages – </w:t>
      </w:r>
      <w:r>
        <w:rPr>
          <w:rFonts w:cs="Segoe UI"/>
          <w:b/>
          <w:bCs/>
          <w:color w:val="FF0000"/>
          <w:sz w:val="28"/>
          <w:szCs w:val="28"/>
        </w:rPr>
        <w:t>8</w:t>
      </w:r>
      <w:r w:rsidRPr="000941A0">
        <w:rPr>
          <w:rFonts w:cs="Segoe UI"/>
          <w:b/>
          <w:bCs/>
          <w:color w:val="FF0000"/>
          <w:sz w:val="28"/>
          <w:szCs w:val="28"/>
        </w:rPr>
        <w:t xml:space="preserve"> October 2021</w:t>
      </w:r>
    </w:p>
    <w:p w14:paraId="2055095C" w14:textId="77777777" w:rsidR="00E724E9" w:rsidRDefault="00E724E9" w:rsidP="00C4707E">
      <w:pPr>
        <w:rPr>
          <w:rFonts w:cs="Segoe UI"/>
          <w:b/>
          <w:bCs/>
          <w:sz w:val="28"/>
          <w:szCs w:val="28"/>
        </w:rPr>
      </w:pPr>
    </w:p>
    <w:p w14:paraId="481A34A5" w14:textId="5D083E90" w:rsidR="00C4707E" w:rsidRDefault="00C4707E" w:rsidP="00C4707E">
      <w:pPr>
        <w:rPr>
          <w:rFonts w:cs="Segoe UI"/>
          <w:b/>
          <w:bCs/>
          <w:sz w:val="28"/>
          <w:szCs w:val="28"/>
          <w:lang w:eastAsia="en-US"/>
        </w:rPr>
      </w:pPr>
      <w:r>
        <w:rPr>
          <w:rFonts w:cs="Segoe UI"/>
          <w:b/>
          <w:bCs/>
          <w:sz w:val="28"/>
          <w:szCs w:val="28"/>
        </w:rPr>
        <w:t>Rapid antigen testing update</w:t>
      </w:r>
    </w:p>
    <w:p w14:paraId="30627456" w14:textId="77777777" w:rsidR="00C4707E" w:rsidRDefault="00C4707E" w:rsidP="00C4707E">
      <w:pPr>
        <w:spacing w:after="120"/>
      </w:pPr>
      <w:r>
        <w:t xml:space="preserve">Results of the rapid review by the Ministry of Health COVID-19 Testing Technical Advisory Group (TAG), commissioned on 20 September 2021 were released yesterday. </w:t>
      </w:r>
    </w:p>
    <w:p w14:paraId="4C15CB47" w14:textId="77777777" w:rsidR="00C4707E" w:rsidRDefault="00C4707E" w:rsidP="00C4707E">
      <w:pPr>
        <w:spacing w:after="240"/>
      </w:pPr>
      <w:r>
        <w:t>Key recommendations from the review include a future-focused COVID-19 testing strategy to assist planning; and the creation of a dedicated testing approach to facilitate innovation and the implementation of new tests and testing strategies in a timely fashion.</w:t>
      </w:r>
    </w:p>
    <w:p w14:paraId="7B2439EE" w14:textId="77777777" w:rsidR="00C4707E" w:rsidRDefault="00C4707E" w:rsidP="00C4707E">
      <w:pPr>
        <w:spacing w:after="240"/>
      </w:pPr>
      <w:r>
        <w:t>The Ministry has undertaken much work in considering the use of rapid antigen testing, and other technologies, as part of the public health response. We are pleased to see the recommendations of the rapid review confirm our approach with the development of some new initiatives underway by the Ministry.</w:t>
      </w:r>
    </w:p>
    <w:p w14:paraId="37CF692E" w14:textId="77777777" w:rsidR="00C4707E" w:rsidRDefault="00C4707E" w:rsidP="00C4707E">
      <w:r>
        <w:t xml:space="preserve">The Ministry has purchased rapid antigen tests which are being used in pilot programmes as part of reviewing its use in the New Zealand context.  The purpose of the pilots is to consider how rapid antigen testing can best be used to identify new infections, support outbreak investigations through screening and monitor disease trends. </w:t>
      </w:r>
    </w:p>
    <w:p w14:paraId="28117335" w14:textId="77777777" w:rsidR="00C4707E" w:rsidRDefault="00C4707E" w:rsidP="00C4707E">
      <w:r>
        <w:lastRenderedPageBreak/>
        <w:t xml:space="preserve">Rapid antigen testing is now underway at Middlemore Hospital, with Auckland City and North Shore Hospitals. Work is also underway to test use of rapid antigen testing at point-of-arrival with participants in the 'self-isolation pilot' for business travellers in Auckland and Christchurch, starting later this month. </w:t>
      </w:r>
    </w:p>
    <w:p w14:paraId="407D8774" w14:textId="77777777" w:rsidR="00C4707E" w:rsidRDefault="00C4707E" w:rsidP="00C4707E"/>
    <w:p w14:paraId="2AC246C2" w14:textId="77777777" w:rsidR="00C4707E" w:rsidRPr="00B11C56" w:rsidRDefault="00C4707E" w:rsidP="00C4707E">
      <w:pPr>
        <w:rPr>
          <w:szCs w:val="21"/>
        </w:rPr>
      </w:pPr>
      <w:r>
        <w:rPr>
          <w:szCs w:val="21"/>
        </w:rPr>
        <w:t xml:space="preserve">View the announcement: </w:t>
      </w:r>
      <w:hyperlink r:id="rId20" w:history="1">
        <w:r w:rsidRPr="0096459E">
          <w:rPr>
            <w:rStyle w:val="Hyperlink"/>
            <w:b w:val="0"/>
            <w:bCs/>
            <w:color w:val="0070C0"/>
            <w:u w:val="single"/>
          </w:rPr>
          <w:t>Government to pilot antigen testing with private sector</w:t>
        </w:r>
      </w:hyperlink>
    </w:p>
    <w:p w14:paraId="7A213D3D" w14:textId="77777777" w:rsidR="00C4707E" w:rsidRPr="000D6798" w:rsidRDefault="00C4707E" w:rsidP="00C4707E">
      <w:pPr>
        <w:rPr>
          <w:rFonts w:cs="Segoe UI"/>
          <w:b/>
          <w:bCs/>
          <w:szCs w:val="21"/>
        </w:rPr>
      </w:pPr>
    </w:p>
    <w:p w14:paraId="5336A049" w14:textId="77777777" w:rsidR="00E724E9" w:rsidRDefault="00C4707E"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cs="Segoe UI"/>
          <w:b/>
          <w:bCs/>
          <w:sz w:val="28"/>
          <w:szCs w:val="28"/>
          <w:lang w:eastAsia="en-GB"/>
        </w:rPr>
        <w:t>U</w:t>
      </w:r>
      <w:r w:rsidRPr="00386842">
        <w:rPr>
          <w:rFonts w:ascii="Segoe UI" w:hAnsi="Segoe UI" w:cs="Segoe UI"/>
          <w:b/>
          <w:bCs/>
          <w:sz w:val="28"/>
          <w:szCs w:val="28"/>
          <w:lang w:eastAsia="en-GB"/>
        </w:rPr>
        <w:t>pdate</w:t>
      </w:r>
      <w:r>
        <w:rPr>
          <w:rFonts w:ascii="Segoe UI" w:hAnsi="Segoe UI" w:cs="Segoe UI"/>
          <w:b/>
          <w:bCs/>
          <w:sz w:val="28"/>
          <w:szCs w:val="28"/>
          <w:lang w:eastAsia="en-GB"/>
        </w:rPr>
        <w:t>d</w:t>
      </w:r>
      <w:r w:rsidRPr="00386842">
        <w:rPr>
          <w:rFonts w:ascii="Segoe UI" w:hAnsi="Segoe UI" w:cs="Segoe UI"/>
          <w:b/>
          <w:bCs/>
          <w:sz w:val="28"/>
          <w:szCs w:val="28"/>
          <w:lang w:eastAsia="en-GB"/>
        </w:rPr>
        <w:t xml:space="preserve"> </w:t>
      </w:r>
      <w:r>
        <w:rPr>
          <w:rFonts w:ascii="Segoe UI" w:hAnsi="Segoe UI" w:cs="Segoe UI"/>
          <w:b/>
          <w:bCs/>
          <w:sz w:val="28"/>
          <w:szCs w:val="28"/>
          <w:lang w:eastAsia="en-GB"/>
        </w:rPr>
        <w:t xml:space="preserve">guideline for </w:t>
      </w:r>
      <w:r w:rsidRPr="00386842">
        <w:rPr>
          <w:rFonts w:ascii="Segoe UI" w:hAnsi="Segoe UI" w:cs="Segoe UI"/>
          <w:b/>
          <w:bCs/>
          <w:sz w:val="28"/>
          <w:szCs w:val="28"/>
          <w:lang w:eastAsia="en-GB"/>
        </w:rPr>
        <w:t xml:space="preserve">the </w:t>
      </w:r>
      <w:r>
        <w:rPr>
          <w:rFonts w:ascii="Segoe UI" w:hAnsi="Segoe UI" w:cs="Segoe UI"/>
          <w:b/>
          <w:bCs/>
          <w:sz w:val="28"/>
          <w:szCs w:val="28"/>
          <w:lang w:eastAsia="en-GB"/>
        </w:rPr>
        <w:t>c</w:t>
      </w:r>
      <w:r w:rsidRPr="00386842">
        <w:rPr>
          <w:rFonts w:ascii="Segoe UI" w:hAnsi="Segoe UI" w:cs="Segoe UI"/>
          <w:b/>
          <w:bCs/>
          <w:sz w:val="28"/>
          <w:szCs w:val="28"/>
          <w:lang w:eastAsia="en-GB"/>
        </w:rPr>
        <w:t xml:space="preserve">linical </w:t>
      </w:r>
      <w:r>
        <w:rPr>
          <w:rFonts w:ascii="Segoe UI" w:hAnsi="Segoe UI" w:cs="Segoe UI"/>
          <w:b/>
          <w:bCs/>
          <w:sz w:val="28"/>
          <w:szCs w:val="28"/>
          <w:lang w:eastAsia="en-GB"/>
        </w:rPr>
        <w:t>m</w:t>
      </w:r>
      <w:r w:rsidRPr="00386842">
        <w:rPr>
          <w:rFonts w:ascii="Segoe UI" w:hAnsi="Segoe UI" w:cs="Segoe UI"/>
          <w:b/>
          <w:bCs/>
          <w:sz w:val="28"/>
          <w:szCs w:val="28"/>
          <w:lang w:eastAsia="en-GB"/>
        </w:rPr>
        <w:t xml:space="preserve">anagement of COVID-19 </w:t>
      </w:r>
      <w:r>
        <w:rPr>
          <w:rFonts w:ascii="Segoe UI" w:hAnsi="Segoe UI" w:cs="Segoe UI"/>
          <w:b/>
          <w:bCs/>
          <w:sz w:val="28"/>
          <w:szCs w:val="28"/>
          <w:lang w:eastAsia="en-GB"/>
        </w:rPr>
        <w:br/>
      </w:r>
      <w:r>
        <w:rPr>
          <w:rFonts w:ascii="Segoe UI" w:hAnsi="Segoe UI"/>
          <w:sz w:val="21"/>
          <w:szCs w:val="20"/>
          <w:lang w:eastAsia="en-GB"/>
        </w:rPr>
        <w:t>The Ministry of Health has updated the ‘</w:t>
      </w:r>
      <w:r w:rsidRPr="00536958">
        <w:rPr>
          <w:rFonts w:ascii="Segoe UI" w:hAnsi="Segoe UI"/>
          <w:sz w:val="21"/>
          <w:szCs w:val="20"/>
          <w:lang w:eastAsia="en-GB"/>
        </w:rPr>
        <w:t xml:space="preserve">Interim Guidance - Clinical Management of COVID-19 in </w:t>
      </w:r>
      <w:r>
        <w:rPr>
          <w:rFonts w:ascii="Segoe UI" w:hAnsi="Segoe UI"/>
          <w:sz w:val="21"/>
          <w:szCs w:val="20"/>
          <w:lang w:eastAsia="en-GB"/>
        </w:rPr>
        <w:t xml:space="preserve">Hospitalised </w:t>
      </w:r>
      <w:r w:rsidRPr="00536958">
        <w:rPr>
          <w:rFonts w:ascii="Segoe UI" w:hAnsi="Segoe UI"/>
          <w:sz w:val="21"/>
          <w:szCs w:val="20"/>
          <w:lang w:eastAsia="en-GB"/>
        </w:rPr>
        <w:t>Adults</w:t>
      </w:r>
      <w:r>
        <w:rPr>
          <w:rFonts w:ascii="Segoe UI" w:hAnsi="Segoe UI"/>
          <w:sz w:val="21"/>
          <w:szCs w:val="20"/>
          <w:lang w:eastAsia="en-GB"/>
        </w:rPr>
        <w:t xml:space="preserve"> with confirmed or probable COVID-19’.</w:t>
      </w:r>
      <w:r>
        <w:rPr>
          <w:rFonts w:ascii="Segoe UI" w:hAnsi="Segoe UI" w:cs="Segoe UI"/>
          <w:b/>
          <w:bCs/>
          <w:sz w:val="28"/>
          <w:szCs w:val="28"/>
          <w:lang w:eastAsia="en-GB"/>
        </w:rPr>
        <w:t xml:space="preserve"> </w:t>
      </w:r>
    </w:p>
    <w:p w14:paraId="053A3789" w14:textId="77777777" w:rsidR="00E724E9" w:rsidRDefault="00E724E9"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04827841" w14:textId="2571447C" w:rsidR="00C4707E" w:rsidRPr="00AD0A2A" w:rsidRDefault="00C4707E"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r>
        <w:rPr>
          <w:rFonts w:ascii="Segoe UI" w:hAnsi="Segoe UI"/>
          <w:sz w:val="21"/>
          <w:szCs w:val="20"/>
          <w:lang w:eastAsia="en-GB"/>
        </w:rPr>
        <w:t xml:space="preserve">Find the guidance on the </w:t>
      </w:r>
      <w:hyperlink r:id="rId21" w:history="1">
        <w:r w:rsidRPr="00536958">
          <w:rPr>
            <w:rStyle w:val="Hyperlink"/>
            <w:rFonts w:ascii="Segoe UI" w:hAnsi="Segoe UI"/>
            <w:b w:val="0"/>
            <w:bCs/>
            <w:color w:val="0070C0"/>
            <w:sz w:val="21"/>
            <w:szCs w:val="20"/>
            <w:u w:val="single"/>
            <w:lang w:eastAsia="en-GB"/>
          </w:rPr>
          <w:t>COVID-19: Advice for all health professionals</w:t>
        </w:r>
      </w:hyperlink>
      <w:r>
        <w:rPr>
          <w:rFonts w:ascii="Segoe UI" w:hAnsi="Segoe UI"/>
          <w:sz w:val="21"/>
          <w:szCs w:val="20"/>
          <w:lang w:eastAsia="en-GB"/>
        </w:rPr>
        <w:t xml:space="preserve"> page.</w:t>
      </w:r>
    </w:p>
    <w:p w14:paraId="1C4C0A71" w14:textId="77777777" w:rsidR="00C4707E" w:rsidRDefault="00C4707E"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p>
    <w:p w14:paraId="2C3946B3" w14:textId="77777777" w:rsidR="00C4707E" w:rsidRPr="00CD2450" w:rsidRDefault="00C4707E" w:rsidP="00C4707E">
      <w:pPr>
        <w:pStyle w:val="NormalWeb"/>
        <w:shd w:val="clear" w:color="auto" w:fill="FFFFFF"/>
        <w:spacing w:before="0" w:beforeAutospacing="0" w:after="0" w:afterAutospacing="0" w:line="276" w:lineRule="auto"/>
        <w:rPr>
          <w:rFonts w:ascii="Segoe UI" w:hAnsi="Segoe UI" w:cs="Segoe UI"/>
          <w:b/>
          <w:bCs/>
          <w:sz w:val="28"/>
          <w:szCs w:val="28"/>
          <w:lang w:eastAsia="en-GB"/>
        </w:rPr>
      </w:pPr>
      <w:r w:rsidRPr="00CD2450">
        <w:rPr>
          <w:rFonts w:ascii="Segoe UI" w:hAnsi="Segoe UI" w:cs="Segoe UI"/>
          <w:b/>
          <w:bCs/>
          <w:sz w:val="28"/>
          <w:szCs w:val="28"/>
          <w:lang w:eastAsia="en-GB"/>
        </w:rPr>
        <w:t>Supply of personal protective equipment (PPE)</w:t>
      </w:r>
    </w:p>
    <w:p w14:paraId="2C5A1CF7" w14:textId="77777777" w:rsidR="00C4707E" w:rsidRDefault="00C4707E" w:rsidP="00C4707E">
      <w:pPr>
        <w:rPr>
          <w:sz w:val="22"/>
          <w:szCs w:val="22"/>
        </w:rPr>
      </w:pPr>
      <w:r>
        <w:t>The Ministry of Health continues to actively manage New Zealand’s supply of personal protective equipment (PPE) to ensure that the health and disability sector and</w:t>
      </w:r>
      <w:r>
        <w:rPr>
          <w:color w:val="FF0000"/>
        </w:rPr>
        <w:t xml:space="preserve"> </w:t>
      </w:r>
      <w:r>
        <w:t>has sufficient supply to respond to surges in COVID-19.</w:t>
      </w:r>
    </w:p>
    <w:p w14:paraId="181604B4" w14:textId="77777777" w:rsidR="00C4707E" w:rsidRDefault="00C4707E" w:rsidP="00C4707E"/>
    <w:p w14:paraId="1FBF201F" w14:textId="77777777" w:rsidR="00C4707E" w:rsidRDefault="00C4707E" w:rsidP="00C4707E">
      <w:r>
        <w:t xml:space="preserve">The Ministry supplies PPE to publicly funded health care workers and border workers that contribute to the COVID-19 response.  The information and advice on PPE </w:t>
      </w:r>
      <w:proofErr w:type="gramStart"/>
      <w:r>
        <w:t>is</w:t>
      </w:r>
      <w:proofErr w:type="gramEnd"/>
      <w:r>
        <w:t xml:space="preserve"> determined by the sector, region and proximity to the virus.  To order PPE you need to register via the PPE portal or </w:t>
      </w:r>
      <w:proofErr w:type="spellStart"/>
      <w:r>
        <w:t>Onelink</w:t>
      </w:r>
      <w:proofErr w:type="spellEnd"/>
      <w:r>
        <w:t xml:space="preserve">. </w:t>
      </w:r>
    </w:p>
    <w:p w14:paraId="023FF79E" w14:textId="77777777" w:rsidR="00C4707E" w:rsidRDefault="00C4707E" w:rsidP="00C4707E">
      <w:pPr>
        <w:rPr>
          <w:lang w:val="mi-NZ"/>
        </w:rPr>
      </w:pPr>
    </w:p>
    <w:p w14:paraId="6B0B1E45" w14:textId="77777777" w:rsidR="00C4707E" w:rsidRDefault="00C4707E" w:rsidP="00C4707E">
      <w:r>
        <w:t>PPE for non-publicly funded services should be sourced from commercial or retail suppliers in the first instance, although the Ministry may be able to help if PPE cannot be sourced.</w:t>
      </w:r>
    </w:p>
    <w:p w14:paraId="24952DEA" w14:textId="77777777" w:rsidR="00C4707E" w:rsidRDefault="00C4707E" w:rsidP="00C4707E"/>
    <w:p w14:paraId="525F0B26" w14:textId="77777777" w:rsidR="006063B1" w:rsidRDefault="00C4707E" w:rsidP="00863995">
      <w:r>
        <w:t>Detailed information and guidance can be found at:</w:t>
      </w:r>
      <w:r w:rsidR="00DA33C9">
        <w:t xml:space="preserve"> </w:t>
      </w:r>
    </w:p>
    <w:p w14:paraId="2C6E3E01" w14:textId="2AD54259" w:rsidR="00B40D3D" w:rsidRDefault="00E26F7B" w:rsidP="00863995">
      <w:pPr>
        <w:rPr>
          <w:b/>
          <w:bCs/>
          <w:color w:val="0070C0"/>
          <w:u w:val="single"/>
        </w:rPr>
      </w:pPr>
      <w:hyperlink r:id="rId22" w:history="1">
        <w:r w:rsidR="00C4707E" w:rsidRPr="00CD2450">
          <w:rPr>
            <w:rStyle w:val="Hyperlink"/>
            <w:b w:val="0"/>
            <w:bCs/>
            <w:color w:val="0070C0"/>
            <w:u w:val="single"/>
          </w:rPr>
          <w:t>COVID-19: Personal Protective Equipment Central Supply</w:t>
        </w:r>
      </w:hyperlink>
      <w:r w:rsidR="00C4707E" w:rsidRPr="00CD2450">
        <w:rPr>
          <w:b/>
          <w:bCs/>
          <w:color w:val="0070C0"/>
          <w:u w:val="single"/>
        </w:rPr>
        <w:t xml:space="preserve"> </w:t>
      </w:r>
      <w:bookmarkEnd w:id="0"/>
      <w:bookmarkEnd w:id="2"/>
      <w:bookmarkEnd w:id="3"/>
      <w:bookmarkEnd w:id="4"/>
      <w:bookmarkEnd w:id="8"/>
    </w:p>
    <w:p w14:paraId="1D6437F3" w14:textId="77777777" w:rsidR="005E3B73" w:rsidRPr="00CD2450" w:rsidRDefault="00E26F7B" w:rsidP="005E3B73">
      <w:pPr>
        <w:rPr>
          <w:b/>
          <w:bCs/>
          <w:color w:val="0070C0"/>
          <w:u w:val="single"/>
        </w:rPr>
      </w:pPr>
      <w:hyperlink r:id="rId23" w:history="1">
        <w:r w:rsidR="005E3B73" w:rsidRPr="00CD2450">
          <w:rPr>
            <w:rStyle w:val="Hyperlink"/>
            <w:b w:val="0"/>
            <w:bCs/>
            <w:color w:val="0070C0"/>
            <w:u w:val="single"/>
          </w:rPr>
          <w:t xml:space="preserve">COVID-19: Personal protective equipment </w:t>
        </w:r>
        <w:proofErr w:type="gramStart"/>
        <w:r w:rsidR="005E3B73" w:rsidRPr="00CD2450">
          <w:rPr>
            <w:rStyle w:val="Hyperlink"/>
            <w:b w:val="0"/>
            <w:bCs/>
            <w:color w:val="0070C0"/>
            <w:u w:val="single"/>
          </w:rPr>
          <w:t>use</w:t>
        </w:r>
        <w:proofErr w:type="gramEnd"/>
        <w:r w:rsidR="005E3B73" w:rsidRPr="00CD2450">
          <w:rPr>
            <w:rStyle w:val="Hyperlink"/>
            <w:b w:val="0"/>
            <w:bCs/>
            <w:color w:val="0070C0"/>
            <w:u w:val="single"/>
          </w:rPr>
          <w:t xml:space="preserve"> in health and disability care settings</w:t>
        </w:r>
      </w:hyperlink>
    </w:p>
    <w:p w14:paraId="68612516" w14:textId="77777777" w:rsidR="005E3B73" w:rsidRPr="00DA33C9" w:rsidRDefault="005E3B73" w:rsidP="00863995">
      <w:pPr>
        <w:rPr>
          <w:rFonts w:cs="Segoe UI"/>
          <w:b/>
          <w:bCs/>
          <w:color w:val="FF0000"/>
          <w:sz w:val="28"/>
          <w:szCs w:val="28"/>
        </w:rPr>
      </w:pPr>
    </w:p>
    <w:sectPr w:rsidR="005E3B73" w:rsidRPr="00DA33C9" w:rsidSect="00262138">
      <w:headerReference w:type="default" r:id="rId24"/>
      <w:type w:val="continuous"/>
      <w:pgSz w:w="11907" w:h="16834" w:code="9"/>
      <w:pgMar w:top="1418" w:right="720" w:bottom="1247" w:left="720" w:header="284" w:footer="0"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7970" w14:textId="77777777" w:rsidR="00E26F7B" w:rsidRDefault="00E26F7B">
      <w:r>
        <w:separator/>
      </w:r>
    </w:p>
    <w:p w14:paraId="3D7B9CFF" w14:textId="77777777" w:rsidR="00E26F7B" w:rsidRDefault="00E26F7B"/>
  </w:endnote>
  <w:endnote w:type="continuationSeparator" w:id="0">
    <w:p w14:paraId="7D8A62E3" w14:textId="77777777" w:rsidR="00E26F7B" w:rsidRDefault="00E26F7B">
      <w:r>
        <w:continuationSeparator/>
      </w:r>
    </w:p>
    <w:p w14:paraId="4100880A" w14:textId="77777777" w:rsidR="00E26F7B" w:rsidRDefault="00E26F7B"/>
  </w:endnote>
  <w:endnote w:type="continuationNotice" w:id="1">
    <w:p w14:paraId="75FC5506" w14:textId="77777777" w:rsidR="00E26F7B" w:rsidRDefault="00E26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9883"/>
      <w:docPartObj>
        <w:docPartGallery w:val="Page Numbers (Bottom of Page)"/>
        <w:docPartUnique/>
      </w:docPartObj>
    </w:sdtPr>
    <w:sdtEndPr>
      <w:rPr>
        <w:noProof/>
      </w:rPr>
    </w:sdtEndPr>
    <w:sdtContent>
      <w:p w14:paraId="6CA28FC4" w14:textId="40A59600" w:rsidR="005D5D35" w:rsidRDefault="005D5D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027EC0" w14:textId="77777777" w:rsidR="005D5D35" w:rsidRDefault="005D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CA13C" w14:textId="77777777" w:rsidR="00E26F7B" w:rsidRPr="00A26E6B" w:rsidRDefault="00E26F7B" w:rsidP="00A26E6B"/>
  </w:footnote>
  <w:footnote w:type="continuationSeparator" w:id="0">
    <w:p w14:paraId="084BFAC2" w14:textId="77777777" w:rsidR="00E26F7B" w:rsidRDefault="00E26F7B">
      <w:r>
        <w:continuationSeparator/>
      </w:r>
    </w:p>
    <w:p w14:paraId="65DFA716" w14:textId="77777777" w:rsidR="00E26F7B" w:rsidRDefault="00E26F7B"/>
  </w:footnote>
  <w:footnote w:type="continuationNotice" w:id="1">
    <w:p w14:paraId="0C2D8D5F" w14:textId="77777777" w:rsidR="00E26F7B" w:rsidRDefault="00E26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F425C" w14:textId="679004CB" w:rsidR="00262138" w:rsidRDefault="005D5D35">
    <w:pPr>
      <w:pStyle w:val="Header"/>
    </w:pPr>
    <w:r>
      <w:rPr>
        <w:noProof/>
      </w:rPr>
      <w:drawing>
        <wp:anchor distT="0" distB="0" distL="114300" distR="114300" simplePos="0" relativeHeight="251658241" behindDoc="0" locked="0" layoutInCell="1" allowOverlap="1" wp14:anchorId="1E319F12" wp14:editId="5E51F625">
          <wp:simplePos x="0" y="0"/>
          <wp:positionH relativeFrom="page">
            <wp:align>right</wp:align>
          </wp:positionH>
          <wp:positionV relativeFrom="page">
            <wp:align>top</wp:align>
          </wp:positionV>
          <wp:extent cx="7558278" cy="1774209"/>
          <wp:effectExtent l="0" t="0" r="508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8278" cy="1774209"/>
                  </a:xfrm>
                  <a:prstGeom prst="rect">
                    <a:avLst/>
                  </a:prstGeom>
                </pic:spPr>
              </pic:pic>
            </a:graphicData>
          </a:graphic>
          <wp14:sizeRelH relativeFrom="page">
            <wp14:pctWidth>0</wp14:pctWidth>
          </wp14:sizeRelH>
          <wp14:sizeRelV relativeFrom="page">
            <wp14:pctHeight>0</wp14:pctHeight>
          </wp14:sizeRelV>
        </wp:anchor>
      </w:drawing>
    </w:r>
    <w:r w:rsidR="00B35E59">
      <w:rPr>
        <w:noProof/>
      </w:rPr>
      <w:drawing>
        <wp:anchor distT="0" distB="0" distL="114300" distR="114300" simplePos="0" relativeHeight="251658240" behindDoc="0" locked="0" layoutInCell="1" allowOverlap="1" wp14:anchorId="5A5D7707" wp14:editId="241BA4FF">
          <wp:simplePos x="0" y="0"/>
          <wp:positionH relativeFrom="page">
            <wp:align>left</wp:align>
          </wp:positionH>
          <wp:positionV relativeFrom="page">
            <wp:align>top</wp:align>
          </wp:positionV>
          <wp:extent cx="7560000" cy="900000"/>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560000" cy="90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8ED4" w14:textId="684B3F1F" w:rsidR="00262138" w:rsidRDefault="00262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FE5C42"/>
    <w:multiLevelType w:val="hybridMultilevel"/>
    <w:tmpl w:val="343060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0E66FB3"/>
    <w:multiLevelType w:val="hybridMultilevel"/>
    <w:tmpl w:val="0B6473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4A3181"/>
    <w:multiLevelType w:val="hybridMultilevel"/>
    <w:tmpl w:val="D4F42E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EF3673"/>
    <w:multiLevelType w:val="hybridMultilevel"/>
    <w:tmpl w:val="A432A0B6"/>
    <w:lvl w:ilvl="0" w:tplc="3F96AD2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C825D3"/>
    <w:multiLevelType w:val="hybridMultilevel"/>
    <w:tmpl w:val="A0F44304"/>
    <w:lvl w:ilvl="0" w:tplc="14090001">
      <w:start w:val="1"/>
      <w:numFmt w:val="bullet"/>
      <w:lvlText w:val=""/>
      <w:lvlJc w:val="left"/>
      <w:pPr>
        <w:ind w:left="930" w:hanging="57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91612D"/>
    <w:multiLevelType w:val="hybridMultilevel"/>
    <w:tmpl w:val="631A3316"/>
    <w:lvl w:ilvl="0" w:tplc="A6348C92">
      <w:numFmt w:val="bullet"/>
      <w:lvlText w:val="•"/>
      <w:lvlJc w:val="left"/>
      <w:pPr>
        <w:ind w:left="930" w:hanging="570"/>
      </w:pPr>
      <w:rPr>
        <w:rFonts w:ascii="Segoe UI" w:eastAsia="Times New Roman"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CB2BC2"/>
    <w:multiLevelType w:val="hybridMultilevel"/>
    <w:tmpl w:val="C624D32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36CD050F"/>
    <w:multiLevelType w:val="hybridMultilevel"/>
    <w:tmpl w:val="AEB4AA1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F5546D"/>
    <w:multiLevelType w:val="hybridMultilevel"/>
    <w:tmpl w:val="3B74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DE76EB"/>
    <w:multiLevelType w:val="hybridMultilevel"/>
    <w:tmpl w:val="F26E087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B1C0747"/>
    <w:multiLevelType w:val="hybridMultilevel"/>
    <w:tmpl w:val="99D2BA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9D96B46"/>
    <w:multiLevelType w:val="hybridMultilevel"/>
    <w:tmpl w:val="486CAA96"/>
    <w:lvl w:ilvl="0" w:tplc="14090001">
      <w:start w:val="1"/>
      <w:numFmt w:val="bullet"/>
      <w:lvlText w:val=""/>
      <w:lvlJc w:val="left"/>
      <w:pPr>
        <w:ind w:left="720" w:hanging="360"/>
      </w:pPr>
      <w:rPr>
        <w:rFonts w:ascii="Symbol" w:hAnsi="Symbol" w:hint="default"/>
      </w:rPr>
    </w:lvl>
    <w:lvl w:ilvl="1" w:tplc="B0D6B536">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8F61B8"/>
    <w:multiLevelType w:val="hybridMultilevel"/>
    <w:tmpl w:val="2292B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800" w:hanging="72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17"/>
  </w:num>
  <w:num w:numId="2">
    <w:abstractNumId w:val="11"/>
  </w:num>
  <w:num w:numId="3">
    <w:abstractNumId w:val="12"/>
  </w:num>
  <w:num w:numId="4">
    <w:abstractNumId w:val="0"/>
  </w:num>
  <w:num w:numId="5">
    <w:abstractNumId w:val="4"/>
  </w:num>
  <w:num w:numId="6">
    <w:abstractNumId w:val="8"/>
  </w:num>
  <w:num w:numId="7">
    <w:abstractNumId w:val="14"/>
  </w:num>
  <w:num w:numId="8">
    <w:abstractNumId w:val="5"/>
  </w:num>
  <w:num w:numId="9">
    <w:abstractNumId w:val="3"/>
  </w:num>
  <w:num w:numId="10">
    <w:abstractNumId w:val="15"/>
  </w:num>
  <w:num w:numId="11">
    <w:abstractNumId w:val="13"/>
  </w:num>
  <w:num w:numId="12">
    <w:abstractNumId w:val="16"/>
  </w:num>
  <w:num w:numId="13">
    <w:abstractNumId w:val="2"/>
  </w:num>
  <w:num w:numId="14">
    <w:abstractNumId w:val="10"/>
  </w:num>
  <w:num w:numId="15">
    <w:abstractNumId w:val="1"/>
  </w:num>
  <w:num w:numId="16">
    <w:abstractNumId w:val="7"/>
  </w:num>
  <w:num w:numId="17">
    <w:abstractNumId w:val="6"/>
  </w:num>
  <w:num w:numId="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EB"/>
    <w:rsid w:val="000025B8"/>
    <w:rsid w:val="000030EA"/>
    <w:rsid w:val="0000544C"/>
    <w:rsid w:val="00005BB5"/>
    <w:rsid w:val="00005C46"/>
    <w:rsid w:val="00006FE0"/>
    <w:rsid w:val="00010313"/>
    <w:rsid w:val="00013055"/>
    <w:rsid w:val="00013802"/>
    <w:rsid w:val="000148A3"/>
    <w:rsid w:val="0002307D"/>
    <w:rsid w:val="00023258"/>
    <w:rsid w:val="00023C69"/>
    <w:rsid w:val="00025A6F"/>
    <w:rsid w:val="0002618D"/>
    <w:rsid w:val="000272BE"/>
    <w:rsid w:val="00027B5B"/>
    <w:rsid w:val="00030B26"/>
    <w:rsid w:val="00030E84"/>
    <w:rsid w:val="00032C0A"/>
    <w:rsid w:val="00034BC4"/>
    <w:rsid w:val="00035257"/>
    <w:rsid w:val="00035D68"/>
    <w:rsid w:val="00037009"/>
    <w:rsid w:val="00041B4C"/>
    <w:rsid w:val="00042802"/>
    <w:rsid w:val="00043366"/>
    <w:rsid w:val="00043818"/>
    <w:rsid w:val="00043E4F"/>
    <w:rsid w:val="000452D4"/>
    <w:rsid w:val="0004648D"/>
    <w:rsid w:val="000539F6"/>
    <w:rsid w:val="00054B44"/>
    <w:rsid w:val="0006185B"/>
    <w:rsid w:val="00061F65"/>
    <w:rsid w:val="00062167"/>
    <w:rsid w:val="0006228D"/>
    <w:rsid w:val="00062B32"/>
    <w:rsid w:val="00062F9F"/>
    <w:rsid w:val="00065DB7"/>
    <w:rsid w:val="00067712"/>
    <w:rsid w:val="00067E58"/>
    <w:rsid w:val="00070FE5"/>
    <w:rsid w:val="0007105C"/>
    <w:rsid w:val="0007112D"/>
    <w:rsid w:val="00072BD6"/>
    <w:rsid w:val="00072F80"/>
    <w:rsid w:val="0007370B"/>
    <w:rsid w:val="00074357"/>
    <w:rsid w:val="00075B78"/>
    <w:rsid w:val="000763E9"/>
    <w:rsid w:val="00080D3D"/>
    <w:rsid w:val="00082CD6"/>
    <w:rsid w:val="0008378C"/>
    <w:rsid w:val="00084206"/>
    <w:rsid w:val="0008437D"/>
    <w:rsid w:val="00084630"/>
    <w:rsid w:val="000852ED"/>
    <w:rsid w:val="00085AFE"/>
    <w:rsid w:val="00086F8E"/>
    <w:rsid w:val="0008750E"/>
    <w:rsid w:val="00087A76"/>
    <w:rsid w:val="00090027"/>
    <w:rsid w:val="00093C36"/>
    <w:rsid w:val="000941A0"/>
    <w:rsid w:val="00094800"/>
    <w:rsid w:val="00094A47"/>
    <w:rsid w:val="00096212"/>
    <w:rsid w:val="000A0CBF"/>
    <w:rsid w:val="000A0E72"/>
    <w:rsid w:val="000A41E6"/>
    <w:rsid w:val="000A41ED"/>
    <w:rsid w:val="000A44E2"/>
    <w:rsid w:val="000A5AAA"/>
    <w:rsid w:val="000A7297"/>
    <w:rsid w:val="000B0730"/>
    <w:rsid w:val="000B1111"/>
    <w:rsid w:val="000B21A2"/>
    <w:rsid w:val="000B4851"/>
    <w:rsid w:val="000B4A30"/>
    <w:rsid w:val="000B4B4C"/>
    <w:rsid w:val="000B6CCF"/>
    <w:rsid w:val="000C1152"/>
    <w:rsid w:val="000C3CC0"/>
    <w:rsid w:val="000C454D"/>
    <w:rsid w:val="000C4883"/>
    <w:rsid w:val="000C5C4C"/>
    <w:rsid w:val="000C788C"/>
    <w:rsid w:val="000C7A76"/>
    <w:rsid w:val="000D01AB"/>
    <w:rsid w:val="000D19F4"/>
    <w:rsid w:val="000D2399"/>
    <w:rsid w:val="000D24D4"/>
    <w:rsid w:val="000D3E2D"/>
    <w:rsid w:val="000D58DD"/>
    <w:rsid w:val="000D5F9F"/>
    <w:rsid w:val="000D6798"/>
    <w:rsid w:val="000D7CAC"/>
    <w:rsid w:val="000E0870"/>
    <w:rsid w:val="000E2F9B"/>
    <w:rsid w:val="000E336B"/>
    <w:rsid w:val="000E342F"/>
    <w:rsid w:val="000E3D79"/>
    <w:rsid w:val="000E4659"/>
    <w:rsid w:val="000E53B9"/>
    <w:rsid w:val="000E5DE8"/>
    <w:rsid w:val="000E79D1"/>
    <w:rsid w:val="000F2AE2"/>
    <w:rsid w:val="000F2B5F"/>
    <w:rsid w:val="000F2BFF"/>
    <w:rsid w:val="000F2C03"/>
    <w:rsid w:val="000F70E4"/>
    <w:rsid w:val="000F77BA"/>
    <w:rsid w:val="00102063"/>
    <w:rsid w:val="00103DA8"/>
    <w:rsid w:val="00103F07"/>
    <w:rsid w:val="0010541C"/>
    <w:rsid w:val="00106F93"/>
    <w:rsid w:val="00107B4B"/>
    <w:rsid w:val="0011096D"/>
    <w:rsid w:val="0011192B"/>
    <w:rsid w:val="00111D50"/>
    <w:rsid w:val="00113B8E"/>
    <w:rsid w:val="001142E7"/>
    <w:rsid w:val="0012053C"/>
    <w:rsid w:val="00121A20"/>
    <w:rsid w:val="00122363"/>
    <w:rsid w:val="00123AE3"/>
    <w:rsid w:val="00125A68"/>
    <w:rsid w:val="00125F88"/>
    <w:rsid w:val="00126D1A"/>
    <w:rsid w:val="00130525"/>
    <w:rsid w:val="0013136E"/>
    <w:rsid w:val="00132329"/>
    <w:rsid w:val="00132469"/>
    <w:rsid w:val="001342C7"/>
    <w:rsid w:val="0013585C"/>
    <w:rsid w:val="00135F36"/>
    <w:rsid w:val="00137E7F"/>
    <w:rsid w:val="00140700"/>
    <w:rsid w:val="00140C44"/>
    <w:rsid w:val="00142261"/>
    <w:rsid w:val="00142435"/>
    <w:rsid w:val="00142954"/>
    <w:rsid w:val="001448BE"/>
    <w:rsid w:val="001452C5"/>
    <w:rsid w:val="001460E0"/>
    <w:rsid w:val="0014629B"/>
    <w:rsid w:val="001472F0"/>
    <w:rsid w:val="00147F71"/>
    <w:rsid w:val="00150A47"/>
    <w:rsid w:val="00150A6E"/>
    <w:rsid w:val="00151B61"/>
    <w:rsid w:val="00152A9A"/>
    <w:rsid w:val="00154FDE"/>
    <w:rsid w:val="0016304B"/>
    <w:rsid w:val="001635E7"/>
    <w:rsid w:val="0016468A"/>
    <w:rsid w:val="001658DF"/>
    <w:rsid w:val="001744D3"/>
    <w:rsid w:val="001747A4"/>
    <w:rsid w:val="00175E3F"/>
    <w:rsid w:val="00176A2C"/>
    <w:rsid w:val="001772FB"/>
    <w:rsid w:val="001831D1"/>
    <w:rsid w:val="00183441"/>
    <w:rsid w:val="00184407"/>
    <w:rsid w:val="001864AB"/>
    <w:rsid w:val="0018662D"/>
    <w:rsid w:val="001868D2"/>
    <w:rsid w:val="00187AC5"/>
    <w:rsid w:val="001900BD"/>
    <w:rsid w:val="001924C7"/>
    <w:rsid w:val="00193A17"/>
    <w:rsid w:val="00194F26"/>
    <w:rsid w:val="001954A9"/>
    <w:rsid w:val="00195795"/>
    <w:rsid w:val="001963E4"/>
    <w:rsid w:val="00196732"/>
    <w:rsid w:val="00197427"/>
    <w:rsid w:val="001A1B6B"/>
    <w:rsid w:val="001A21B4"/>
    <w:rsid w:val="001A5CF5"/>
    <w:rsid w:val="001B39D2"/>
    <w:rsid w:val="001B4BF8"/>
    <w:rsid w:val="001B6B61"/>
    <w:rsid w:val="001B740D"/>
    <w:rsid w:val="001B7A46"/>
    <w:rsid w:val="001C2E14"/>
    <w:rsid w:val="001C4326"/>
    <w:rsid w:val="001C44E7"/>
    <w:rsid w:val="001C4689"/>
    <w:rsid w:val="001C665E"/>
    <w:rsid w:val="001C78E6"/>
    <w:rsid w:val="001D11FA"/>
    <w:rsid w:val="001D3541"/>
    <w:rsid w:val="001D3E4E"/>
    <w:rsid w:val="001D474A"/>
    <w:rsid w:val="001D541A"/>
    <w:rsid w:val="001D59E4"/>
    <w:rsid w:val="001D624C"/>
    <w:rsid w:val="001E254A"/>
    <w:rsid w:val="001E7386"/>
    <w:rsid w:val="001E7BD7"/>
    <w:rsid w:val="001F0373"/>
    <w:rsid w:val="001F1F37"/>
    <w:rsid w:val="001F45A7"/>
    <w:rsid w:val="001F464A"/>
    <w:rsid w:val="001F5D78"/>
    <w:rsid w:val="001F72DB"/>
    <w:rsid w:val="001F7C46"/>
    <w:rsid w:val="001F7FE0"/>
    <w:rsid w:val="0020145F"/>
    <w:rsid w:val="002014BC"/>
    <w:rsid w:val="00201A01"/>
    <w:rsid w:val="002044BE"/>
    <w:rsid w:val="00205F6C"/>
    <w:rsid w:val="00206DB2"/>
    <w:rsid w:val="00207299"/>
    <w:rsid w:val="0020754B"/>
    <w:rsid w:val="002104D3"/>
    <w:rsid w:val="0021097F"/>
    <w:rsid w:val="00212BA3"/>
    <w:rsid w:val="00213A33"/>
    <w:rsid w:val="002161E7"/>
    <w:rsid w:val="0021763B"/>
    <w:rsid w:val="00220877"/>
    <w:rsid w:val="002217BD"/>
    <w:rsid w:val="00221B6B"/>
    <w:rsid w:val="00222F89"/>
    <w:rsid w:val="00223498"/>
    <w:rsid w:val="002238AB"/>
    <w:rsid w:val="00224EB2"/>
    <w:rsid w:val="00227567"/>
    <w:rsid w:val="0023013C"/>
    <w:rsid w:val="00231BF4"/>
    <w:rsid w:val="00233095"/>
    <w:rsid w:val="0023544A"/>
    <w:rsid w:val="00240491"/>
    <w:rsid w:val="00240508"/>
    <w:rsid w:val="00240F57"/>
    <w:rsid w:val="0024137E"/>
    <w:rsid w:val="00241CA4"/>
    <w:rsid w:val="00242B47"/>
    <w:rsid w:val="0024553E"/>
    <w:rsid w:val="00245ADD"/>
    <w:rsid w:val="002465F4"/>
    <w:rsid w:val="00246A1F"/>
    <w:rsid w:val="00246DB1"/>
    <w:rsid w:val="002476B5"/>
    <w:rsid w:val="00247789"/>
    <w:rsid w:val="002520CC"/>
    <w:rsid w:val="002534BD"/>
    <w:rsid w:val="002537D3"/>
    <w:rsid w:val="00253ECF"/>
    <w:rsid w:val="002546A1"/>
    <w:rsid w:val="00257E2D"/>
    <w:rsid w:val="00260D9D"/>
    <w:rsid w:val="0026132D"/>
    <w:rsid w:val="00262138"/>
    <w:rsid w:val="002628F4"/>
    <w:rsid w:val="0026333A"/>
    <w:rsid w:val="00264256"/>
    <w:rsid w:val="0026442D"/>
    <w:rsid w:val="00270618"/>
    <w:rsid w:val="00271F07"/>
    <w:rsid w:val="0027348E"/>
    <w:rsid w:val="00273E10"/>
    <w:rsid w:val="00273FDF"/>
    <w:rsid w:val="00275D08"/>
    <w:rsid w:val="002762F0"/>
    <w:rsid w:val="002820F3"/>
    <w:rsid w:val="00282922"/>
    <w:rsid w:val="00283158"/>
    <w:rsid w:val="00283B8D"/>
    <w:rsid w:val="002858E3"/>
    <w:rsid w:val="0028647B"/>
    <w:rsid w:val="00286A2A"/>
    <w:rsid w:val="002871A8"/>
    <w:rsid w:val="002879E2"/>
    <w:rsid w:val="00290E8E"/>
    <w:rsid w:val="002913F0"/>
    <w:rsid w:val="0029190A"/>
    <w:rsid w:val="00292C5A"/>
    <w:rsid w:val="00294B0F"/>
    <w:rsid w:val="00295241"/>
    <w:rsid w:val="00296680"/>
    <w:rsid w:val="002A0095"/>
    <w:rsid w:val="002A2B0A"/>
    <w:rsid w:val="002A4DFC"/>
    <w:rsid w:val="002A6D88"/>
    <w:rsid w:val="002A6E9F"/>
    <w:rsid w:val="002A735D"/>
    <w:rsid w:val="002A73C4"/>
    <w:rsid w:val="002A7E08"/>
    <w:rsid w:val="002B047D"/>
    <w:rsid w:val="002B3A60"/>
    <w:rsid w:val="002B4A34"/>
    <w:rsid w:val="002B5CA5"/>
    <w:rsid w:val="002B5E04"/>
    <w:rsid w:val="002B6321"/>
    <w:rsid w:val="002B732B"/>
    <w:rsid w:val="002B76A7"/>
    <w:rsid w:val="002C145A"/>
    <w:rsid w:val="002C1CE5"/>
    <w:rsid w:val="002C2219"/>
    <w:rsid w:val="002C2552"/>
    <w:rsid w:val="002C380A"/>
    <w:rsid w:val="002C46C8"/>
    <w:rsid w:val="002C6337"/>
    <w:rsid w:val="002C6EFD"/>
    <w:rsid w:val="002D0660"/>
    <w:rsid w:val="002D0DF2"/>
    <w:rsid w:val="002D0F54"/>
    <w:rsid w:val="002D12AC"/>
    <w:rsid w:val="002D23BD"/>
    <w:rsid w:val="002D5819"/>
    <w:rsid w:val="002D7335"/>
    <w:rsid w:val="002E0B47"/>
    <w:rsid w:val="002E1168"/>
    <w:rsid w:val="002E1CC6"/>
    <w:rsid w:val="002E24D6"/>
    <w:rsid w:val="002E31D4"/>
    <w:rsid w:val="002E49AB"/>
    <w:rsid w:val="002E5FDA"/>
    <w:rsid w:val="002E7052"/>
    <w:rsid w:val="002F085E"/>
    <w:rsid w:val="002F2075"/>
    <w:rsid w:val="002F2928"/>
    <w:rsid w:val="002F3829"/>
    <w:rsid w:val="002F3878"/>
    <w:rsid w:val="002F38F0"/>
    <w:rsid w:val="002F4685"/>
    <w:rsid w:val="002F4862"/>
    <w:rsid w:val="002F7213"/>
    <w:rsid w:val="00302E32"/>
    <w:rsid w:val="0030382F"/>
    <w:rsid w:val="0030408D"/>
    <w:rsid w:val="00304CDF"/>
    <w:rsid w:val="00305C2C"/>
    <w:rsid w:val="00305D23"/>
    <w:rsid w:val="003060E4"/>
    <w:rsid w:val="00313305"/>
    <w:rsid w:val="003160E7"/>
    <w:rsid w:val="0031739E"/>
    <w:rsid w:val="00317CD4"/>
    <w:rsid w:val="00323E13"/>
    <w:rsid w:val="003240F9"/>
    <w:rsid w:val="0032691A"/>
    <w:rsid w:val="003279DA"/>
    <w:rsid w:val="003309CA"/>
    <w:rsid w:val="003311A1"/>
    <w:rsid w:val="003325AB"/>
    <w:rsid w:val="00332616"/>
    <w:rsid w:val="00332BF9"/>
    <w:rsid w:val="003332D1"/>
    <w:rsid w:val="0033412B"/>
    <w:rsid w:val="003355A2"/>
    <w:rsid w:val="003361A7"/>
    <w:rsid w:val="00340203"/>
    <w:rsid w:val="00341161"/>
    <w:rsid w:val="00341868"/>
    <w:rsid w:val="00343365"/>
    <w:rsid w:val="00343A92"/>
    <w:rsid w:val="00344075"/>
    <w:rsid w:val="003445F4"/>
    <w:rsid w:val="0034492F"/>
    <w:rsid w:val="00346E9B"/>
    <w:rsid w:val="00347C30"/>
    <w:rsid w:val="0035343F"/>
    <w:rsid w:val="00353501"/>
    <w:rsid w:val="00353734"/>
    <w:rsid w:val="00354ACF"/>
    <w:rsid w:val="00357634"/>
    <w:rsid w:val="003606EC"/>
    <w:rsid w:val="003606F8"/>
    <w:rsid w:val="00362F9A"/>
    <w:rsid w:val="00363500"/>
    <w:rsid w:val="0036388D"/>
    <w:rsid w:val="003648EF"/>
    <w:rsid w:val="00364F87"/>
    <w:rsid w:val="0036537C"/>
    <w:rsid w:val="0036576B"/>
    <w:rsid w:val="003668CD"/>
    <w:rsid w:val="003673E6"/>
    <w:rsid w:val="00367EEB"/>
    <w:rsid w:val="00372B74"/>
    <w:rsid w:val="00375D46"/>
    <w:rsid w:val="00377264"/>
    <w:rsid w:val="003779D2"/>
    <w:rsid w:val="00377DD1"/>
    <w:rsid w:val="00380CEF"/>
    <w:rsid w:val="00380E10"/>
    <w:rsid w:val="00382D7F"/>
    <w:rsid w:val="00385308"/>
    <w:rsid w:val="00385E38"/>
    <w:rsid w:val="00386842"/>
    <w:rsid w:val="003871A1"/>
    <w:rsid w:val="00390CFD"/>
    <w:rsid w:val="00392BDC"/>
    <w:rsid w:val="0039388A"/>
    <w:rsid w:val="00395596"/>
    <w:rsid w:val="00395BB7"/>
    <w:rsid w:val="00397ED5"/>
    <w:rsid w:val="003A0005"/>
    <w:rsid w:val="003A0210"/>
    <w:rsid w:val="003A06E5"/>
    <w:rsid w:val="003A26A5"/>
    <w:rsid w:val="003A2850"/>
    <w:rsid w:val="003A3761"/>
    <w:rsid w:val="003A512D"/>
    <w:rsid w:val="003A5FEA"/>
    <w:rsid w:val="003A6794"/>
    <w:rsid w:val="003A6A27"/>
    <w:rsid w:val="003A7B53"/>
    <w:rsid w:val="003B0851"/>
    <w:rsid w:val="003B193C"/>
    <w:rsid w:val="003B1D10"/>
    <w:rsid w:val="003B4285"/>
    <w:rsid w:val="003B5004"/>
    <w:rsid w:val="003B5605"/>
    <w:rsid w:val="003B6C59"/>
    <w:rsid w:val="003B7D65"/>
    <w:rsid w:val="003C2F02"/>
    <w:rsid w:val="003C5575"/>
    <w:rsid w:val="003C67A9"/>
    <w:rsid w:val="003C6AFA"/>
    <w:rsid w:val="003C76D4"/>
    <w:rsid w:val="003D00E2"/>
    <w:rsid w:val="003D11A7"/>
    <w:rsid w:val="003D137D"/>
    <w:rsid w:val="003D221F"/>
    <w:rsid w:val="003D2BD0"/>
    <w:rsid w:val="003D2CC5"/>
    <w:rsid w:val="003D320B"/>
    <w:rsid w:val="003D4C05"/>
    <w:rsid w:val="003D5B46"/>
    <w:rsid w:val="003D5E89"/>
    <w:rsid w:val="003D6E7B"/>
    <w:rsid w:val="003E04C1"/>
    <w:rsid w:val="003E0887"/>
    <w:rsid w:val="003E1655"/>
    <w:rsid w:val="003E20DB"/>
    <w:rsid w:val="003E24F7"/>
    <w:rsid w:val="003E27F0"/>
    <w:rsid w:val="003E4E1E"/>
    <w:rsid w:val="003E6D11"/>
    <w:rsid w:val="003E74C8"/>
    <w:rsid w:val="003E757A"/>
    <w:rsid w:val="003E7B56"/>
    <w:rsid w:val="003E7C46"/>
    <w:rsid w:val="003F2106"/>
    <w:rsid w:val="003F52A7"/>
    <w:rsid w:val="003F5F18"/>
    <w:rsid w:val="003F7013"/>
    <w:rsid w:val="003F77BA"/>
    <w:rsid w:val="00401B54"/>
    <w:rsid w:val="0040240C"/>
    <w:rsid w:val="00402B18"/>
    <w:rsid w:val="004043A6"/>
    <w:rsid w:val="00405C41"/>
    <w:rsid w:val="00406969"/>
    <w:rsid w:val="00413021"/>
    <w:rsid w:val="00414BFF"/>
    <w:rsid w:val="004158F2"/>
    <w:rsid w:val="0041655B"/>
    <w:rsid w:val="00417AE3"/>
    <w:rsid w:val="004301C6"/>
    <w:rsid w:val="004307E8"/>
    <w:rsid w:val="00430955"/>
    <w:rsid w:val="004310B7"/>
    <w:rsid w:val="004325C5"/>
    <w:rsid w:val="00432C71"/>
    <w:rsid w:val="00432FBA"/>
    <w:rsid w:val="004343C9"/>
    <w:rsid w:val="0043478F"/>
    <w:rsid w:val="00434BFC"/>
    <w:rsid w:val="0043602B"/>
    <w:rsid w:val="00437557"/>
    <w:rsid w:val="00440B1D"/>
    <w:rsid w:val="00440BE0"/>
    <w:rsid w:val="00440E66"/>
    <w:rsid w:val="0044123E"/>
    <w:rsid w:val="00442C1C"/>
    <w:rsid w:val="0044584B"/>
    <w:rsid w:val="00445DD9"/>
    <w:rsid w:val="00446911"/>
    <w:rsid w:val="00447CB7"/>
    <w:rsid w:val="004503FB"/>
    <w:rsid w:val="00450ABB"/>
    <w:rsid w:val="00453244"/>
    <w:rsid w:val="004553AD"/>
    <w:rsid w:val="00455CC9"/>
    <w:rsid w:val="00460826"/>
    <w:rsid w:val="00460EA7"/>
    <w:rsid w:val="00460EF2"/>
    <w:rsid w:val="0046195B"/>
    <w:rsid w:val="00462709"/>
    <w:rsid w:val="0046362D"/>
    <w:rsid w:val="00464CF5"/>
    <w:rsid w:val="0046596D"/>
    <w:rsid w:val="00466D4F"/>
    <w:rsid w:val="00471B24"/>
    <w:rsid w:val="004728CA"/>
    <w:rsid w:val="00474888"/>
    <w:rsid w:val="00474D27"/>
    <w:rsid w:val="0047502A"/>
    <w:rsid w:val="004763A3"/>
    <w:rsid w:val="00477D98"/>
    <w:rsid w:val="00480D97"/>
    <w:rsid w:val="0048109C"/>
    <w:rsid w:val="004827C1"/>
    <w:rsid w:val="0048315A"/>
    <w:rsid w:val="00484DD5"/>
    <w:rsid w:val="00486C87"/>
    <w:rsid w:val="00486FD2"/>
    <w:rsid w:val="00487C04"/>
    <w:rsid w:val="004907E1"/>
    <w:rsid w:val="0049358E"/>
    <w:rsid w:val="004937C7"/>
    <w:rsid w:val="00495421"/>
    <w:rsid w:val="004A016B"/>
    <w:rsid w:val="004A035B"/>
    <w:rsid w:val="004A2108"/>
    <w:rsid w:val="004A38D7"/>
    <w:rsid w:val="004A4277"/>
    <w:rsid w:val="004A43E3"/>
    <w:rsid w:val="004A470A"/>
    <w:rsid w:val="004A5C16"/>
    <w:rsid w:val="004A67C0"/>
    <w:rsid w:val="004A778C"/>
    <w:rsid w:val="004B40DE"/>
    <w:rsid w:val="004B48C7"/>
    <w:rsid w:val="004B7C04"/>
    <w:rsid w:val="004C2100"/>
    <w:rsid w:val="004C2E6A"/>
    <w:rsid w:val="004C3AD2"/>
    <w:rsid w:val="004C4772"/>
    <w:rsid w:val="004C4AD8"/>
    <w:rsid w:val="004C64B8"/>
    <w:rsid w:val="004D2A2D"/>
    <w:rsid w:val="004D479F"/>
    <w:rsid w:val="004D5F05"/>
    <w:rsid w:val="004D6689"/>
    <w:rsid w:val="004D7EB9"/>
    <w:rsid w:val="004E1D1D"/>
    <w:rsid w:val="004E6A2A"/>
    <w:rsid w:val="004E7AC8"/>
    <w:rsid w:val="004E7DB5"/>
    <w:rsid w:val="004F0C94"/>
    <w:rsid w:val="004F26D6"/>
    <w:rsid w:val="004F26F1"/>
    <w:rsid w:val="004F3227"/>
    <w:rsid w:val="004F48F6"/>
    <w:rsid w:val="00500229"/>
    <w:rsid w:val="00501773"/>
    <w:rsid w:val="005019AE"/>
    <w:rsid w:val="00503749"/>
    <w:rsid w:val="00504CF4"/>
    <w:rsid w:val="005053C9"/>
    <w:rsid w:val="0050635B"/>
    <w:rsid w:val="00506AB2"/>
    <w:rsid w:val="005074CC"/>
    <w:rsid w:val="00507F9C"/>
    <w:rsid w:val="005102A0"/>
    <w:rsid w:val="00510B9A"/>
    <w:rsid w:val="005151C2"/>
    <w:rsid w:val="00516BA1"/>
    <w:rsid w:val="00521E09"/>
    <w:rsid w:val="00521E3B"/>
    <w:rsid w:val="005239DD"/>
    <w:rsid w:val="00523AA6"/>
    <w:rsid w:val="00523B2F"/>
    <w:rsid w:val="005254AF"/>
    <w:rsid w:val="005256CA"/>
    <w:rsid w:val="00527695"/>
    <w:rsid w:val="005300D9"/>
    <w:rsid w:val="00530EA2"/>
    <w:rsid w:val="0053144E"/>
    <w:rsid w:val="0053199F"/>
    <w:rsid w:val="00531E12"/>
    <w:rsid w:val="00531E57"/>
    <w:rsid w:val="00533B90"/>
    <w:rsid w:val="00534A3C"/>
    <w:rsid w:val="00535D50"/>
    <w:rsid w:val="00536958"/>
    <w:rsid w:val="005410F8"/>
    <w:rsid w:val="00541F92"/>
    <w:rsid w:val="0054207A"/>
    <w:rsid w:val="00542CA0"/>
    <w:rsid w:val="005448EC"/>
    <w:rsid w:val="00545963"/>
    <w:rsid w:val="00545A97"/>
    <w:rsid w:val="00547AB3"/>
    <w:rsid w:val="00550256"/>
    <w:rsid w:val="00550DB6"/>
    <w:rsid w:val="00553165"/>
    <w:rsid w:val="00553665"/>
    <w:rsid w:val="00553678"/>
    <w:rsid w:val="00553958"/>
    <w:rsid w:val="005547E5"/>
    <w:rsid w:val="00555DF5"/>
    <w:rsid w:val="005563ED"/>
    <w:rsid w:val="00556BB7"/>
    <w:rsid w:val="0055763D"/>
    <w:rsid w:val="00557926"/>
    <w:rsid w:val="00557BC3"/>
    <w:rsid w:val="00560BAE"/>
    <w:rsid w:val="00561516"/>
    <w:rsid w:val="005621F2"/>
    <w:rsid w:val="00565298"/>
    <w:rsid w:val="00565498"/>
    <w:rsid w:val="00565F48"/>
    <w:rsid w:val="00566B12"/>
    <w:rsid w:val="0056708A"/>
    <w:rsid w:val="0056753F"/>
    <w:rsid w:val="00567732"/>
    <w:rsid w:val="00567B58"/>
    <w:rsid w:val="00571223"/>
    <w:rsid w:val="005718EA"/>
    <w:rsid w:val="0057443C"/>
    <w:rsid w:val="0057619E"/>
    <w:rsid w:val="005763E0"/>
    <w:rsid w:val="005773A1"/>
    <w:rsid w:val="00581136"/>
    <w:rsid w:val="00581286"/>
    <w:rsid w:val="00581EB8"/>
    <w:rsid w:val="00585BA3"/>
    <w:rsid w:val="005870B6"/>
    <w:rsid w:val="005871BD"/>
    <w:rsid w:val="00587480"/>
    <w:rsid w:val="00587CD2"/>
    <w:rsid w:val="00591D62"/>
    <w:rsid w:val="00597AE6"/>
    <w:rsid w:val="005A06A0"/>
    <w:rsid w:val="005A1D5F"/>
    <w:rsid w:val="005A27CA"/>
    <w:rsid w:val="005A43BD"/>
    <w:rsid w:val="005A7860"/>
    <w:rsid w:val="005A79E5"/>
    <w:rsid w:val="005B0B3B"/>
    <w:rsid w:val="005B0F55"/>
    <w:rsid w:val="005B3523"/>
    <w:rsid w:val="005B4FAE"/>
    <w:rsid w:val="005B5292"/>
    <w:rsid w:val="005C73A9"/>
    <w:rsid w:val="005D034C"/>
    <w:rsid w:val="005D0971"/>
    <w:rsid w:val="005D12E2"/>
    <w:rsid w:val="005D2FAF"/>
    <w:rsid w:val="005D3333"/>
    <w:rsid w:val="005D4538"/>
    <w:rsid w:val="005D48C0"/>
    <w:rsid w:val="005D5D35"/>
    <w:rsid w:val="005D690E"/>
    <w:rsid w:val="005E226E"/>
    <w:rsid w:val="005E2636"/>
    <w:rsid w:val="005E2F47"/>
    <w:rsid w:val="005E3412"/>
    <w:rsid w:val="005E344A"/>
    <w:rsid w:val="005E3B73"/>
    <w:rsid w:val="005E5B83"/>
    <w:rsid w:val="005E6ED1"/>
    <w:rsid w:val="005F08F3"/>
    <w:rsid w:val="005F0965"/>
    <w:rsid w:val="005F303A"/>
    <w:rsid w:val="005F4DE0"/>
    <w:rsid w:val="005F7751"/>
    <w:rsid w:val="005F7F91"/>
    <w:rsid w:val="006003FD"/>
    <w:rsid w:val="00600FDB"/>
    <w:rsid w:val="006015D7"/>
    <w:rsid w:val="00601AA4"/>
    <w:rsid w:val="00601B21"/>
    <w:rsid w:val="006026F8"/>
    <w:rsid w:val="006033F8"/>
    <w:rsid w:val="00604034"/>
    <w:rsid w:val="006041F0"/>
    <w:rsid w:val="00604F89"/>
    <w:rsid w:val="0060534A"/>
    <w:rsid w:val="006055DD"/>
    <w:rsid w:val="00605C6D"/>
    <w:rsid w:val="00606314"/>
    <w:rsid w:val="006063B1"/>
    <w:rsid w:val="006078EC"/>
    <w:rsid w:val="006120CA"/>
    <w:rsid w:val="00613C8E"/>
    <w:rsid w:val="0061477C"/>
    <w:rsid w:val="00617251"/>
    <w:rsid w:val="00620C44"/>
    <w:rsid w:val="00621167"/>
    <w:rsid w:val="00624174"/>
    <w:rsid w:val="00626CF8"/>
    <w:rsid w:val="00631323"/>
    <w:rsid w:val="006314AF"/>
    <w:rsid w:val="0063337C"/>
    <w:rsid w:val="00634ED8"/>
    <w:rsid w:val="0063553B"/>
    <w:rsid w:val="00635C32"/>
    <w:rsid w:val="00635E7C"/>
    <w:rsid w:val="00635F4A"/>
    <w:rsid w:val="00636D7D"/>
    <w:rsid w:val="00637408"/>
    <w:rsid w:val="0064089E"/>
    <w:rsid w:val="00641090"/>
    <w:rsid w:val="006416F1"/>
    <w:rsid w:val="00642144"/>
    <w:rsid w:val="00642868"/>
    <w:rsid w:val="0064563F"/>
    <w:rsid w:val="00646CDF"/>
    <w:rsid w:val="00647AFE"/>
    <w:rsid w:val="006512BC"/>
    <w:rsid w:val="00651458"/>
    <w:rsid w:val="006527C8"/>
    <w:rsid w:val="00653A5A"/>
    <w:rsid w:val="00653F2E"/>
    <w:rsid w:val="00654AF9"/>
    <w:rsid w:val="006554AC"/>
    <w:rsid w:val="006575F4"/>
    <w:rsid w:val="006579E6"/>
    <w:rsid w:val="00660682"/>
    <w:rsid w:val="00660EE2"/>
    <w:rsid w:val="00660F74"/>
    <w:rsid w:val="0066124A"/>
    <w:rsid w:val="00661958"/>
    <w:rsid w:val="00663EDC"/>
    <w:rsid w:val="00664383"/>
    <w:rsid w:val="00664C5F"/>
    <w:rsid w:val="006663C7"/>
    <w:rsid w:val="00671078"/>
    <w:rsid w:val="00674697"/>
    <w:rsid w:val="00675396"/>
    <w:rsid w:val="006753A8"/>
    <w:rsid w:val="006757D2"/>
    <w:rsid w:val="006758CA"/>
    <w:rsid w:val="00680A04"/>
    <w:rsid w:val="00681484"/>
    <w:rsid w:val="00681BDE"/>
    <w:rsid w:val="0068268F"/>
    <w:rsid w:val="006833DD"/>
    <w:rsid w:val="00684D87"/>
    <w:rsid w:val="00686D80"/>
    <w:rsid w:val="006912F6"/>
    <w:rsid w:val="0069194E"/>
    <w:rsid w:val="00691CAC"/>
    <w:rsid w:val="00694895"/>
    <w:rsid w:val="00694CF8"/>
    <w:rsid w:val="00696612"/>
    <w:rsid w:val="0069753C"/>
    <w:rsid w:val="00697E2E"/>
    <w:rsid w:val="006A03C9"/>
    <w:rsid w:val="006A0EF8"/>
    <w:rsid w:val="006A1035"/>
    <w:rsid w:val="006A1ECB"/>
    <w:rsid w:val="006A25A2"/>
    <w:rsid w:val="006A3B87"/>
    <w:rsid w:val="006B0A20"/>
    <w:rsid w:val="006B0E73"/>
    <w:rsid w:val="006B1E3D"/>
    <w:rsid w:val="006B429A"/>
    <w:rsid w:val="006B4A4D"/>
    <w:rsid w:val="006B5695"/>
    <w:rsid w:val="006B7233"/>
    <w:rsid w:val="006B7543"/>
    <w:rsid w:val="006B7B2E"/>
    <w:rsid w:val="006C0A24"/>
    <w:rsid w:val="006C29B9"/>
    <w:rsid w:val="006C31E7"/>
    <w:rsid w:val="006C4738"/>
    <w:rsid w:val="006C582E"/>
    <w:rsid w:val="006C6F04"/>
    <w:rsid w:val="006C78EB"/>
    <w:rsid w:val="006D02A6"/>
    <w:rsid w:val="006D0FD6"/>
    <w:rsid w:val="006D1660"/>
    <w:rsid w:val="006D1671"/>
    <w:rsid w:val="006D2064"/>
    <w:rsid w:val="006D27CE"/>
    <w:rsid w:val="006D5060"/>
    <w:rsid w:val="006D63E5"/>
    <w:rsid w:val="006D7617"/>
    <w:rsid w:val="006D7F63"/>
    <w:rsid w:val="006E1753"/>
    <w:rsid w:val="006E3911"/>
    <w:rsid w:val="006E4343"/>
    <w:rsid w:val="006E45D4"/>
    <w:rsid w:val="006E5592"/>
    <w:rsid w:val="006E5B72"/>
    <w:rsid w:val="006E5D7C"/>
    <w:rsid w:val="006E77AD"/>
    <w:rsid w:val="006F0648"/>
    <w:rsid w:val="006F1B3B"/>
    <w:rsid w:val="006F1B67"/>
    <w:rsid w:val="006F220D"/>
    <w:rsid w:val="006F2335"/>
    <w:rsid w:val="006F2E21"/>
    <w:rsid w:val="006F4D9C"/>
    <w:rsid w:val="006F4E7C"/>
    <w:rsid w:val="006F5499"/>
    <w:rsid w:val="006F6730"/>
    <w:rsid w:val="0070091D"/>
    <w:rsid w:val="00700A02"/>
    <w:rsid w:val="007013A4"/>
    <w:rsid w:val="00702735"/>
    <w:rsid w:val="00702854"/>
    <w:rsid w:val="00702E49"/>
    <w:rsid w:val="0070442A"/>
    <w:rsid w:val="00704D01"/>
    <w:rsid w:val="007110F8"/>
    <w:rsid w:val="0071184A"/>
    <w:rsid w:val="00713315"/>
    <w:rsid w:val="00716C91"/>
    <w:rsid w:val="00716D72"/>
    <w:rsid w:val="00716F29"/>
    <w:rsid w:val="0071741C"/>
    <w:rsid w:val="0072204F"/>
    <w:rsid w:val="00723698"/>
    <w:rsid w:val="00726C64"/>
    <w:rsid w:val="00734197"/>
    <w:rsid w:val="00734B5B"/>
    <w:rsid w:val="00737CCA"/>
    <w:rsid w:val="00742B90"/>
    <w:rsid w:val="00742C2A"/>
    <w:rsid w:val="0074434D"/>
    <w:rsid w:val="00745F38"/>
    <w:rsid w:val="00750EEF"/>
    <w:rsid w:val="0075108F"/>
    <w:rsid w:val="0075195E"/>
    <w:rsid w:val="007532CC"/>
    <w:rsid w:val="00753D70"/>
    <w:rsid w:val="00754129"/>
    <w:rsid w:val="00755F7F"/>
    <w:rsid w:val="0075602C"/>
    <w:rsid w:val="00756BC0"/>
    <w:rsid w:val="007570C4"/>
    <w:rsid w:val="0075756E"/>
    <w:rsid w:val="007605B8"/>
    <w:rsid w:val="00765466"/>
    <w:rsid w:val="00767980"/>
    <w:rsid w:val="00771B1E"/>
    <w:rsid w:val="00773811"/>
    <w:rsid w:val="00773C95"/>
    <w:rsid w:val="00774374"/>
    <w:rsid w:val="0077473C"/>
    <w:rsid w:val="007762D2"/>
    <w:rsid w:val="00776B5F"/>
    <w:rsid w:val="00777627"/>
    <w:rsid w:val="0078171E"/>
    <w:rsid w:val="00781E4A"/>
    <w:rsid w:val="0078500E"/>
    <w:rsid w:val="007851DB"/>
    <w:rsid w:val="0078578F"/>
    <w:rsid w:val="00785BF6"/>
    <w:rsid w:val="0078658E"/>
    <w:rsid w:val="007920E2"/>
    <w:rsid w:val="007929FA"/>
    <w:rsid w:val="00793985"/>
    <w:rsid w:val="00794160"/>
    <w:rsid w:val="0079566E"/>
    <w:rsid w:val="00795B34"/>
    <w:rsid w:val="007961F8"/>
    <w:rsid w:val="007A063F"/>
    <w:rsid w:val="007A067F"/>
    <w:rsid w:val="007A0F79"/>
    <w:rsid w:val="007A282F"/>
    <w:rsid w:val="007A329E"/>
    <w:rsid w:val="007A4510"/>
    <w:rsid w:val="007A4A1C"/>
    <w:rsid w:val="007A665D"/>
    <w:rsid w:val="007A6ECB"/>
    <w:rsid w:val="007B132A"/>
    <w:rsid w:val="007B1770"/>
    <w:rsid w:val="007B2C3E"/>
    <w:rsid w:val="007B3D3A"/>
    <w:rsid w:val="007B4D3E"/>
    <w:rsid w:val="007B7C70"/>
    <w:rsid w:val="007B7DEB"/>
    <w:rsid w:val="007C0449"/>
    <w:rsid w:val="007C2541"/>
    <w:rsid w:val="007C2D2F"/>
    <w:rsid w:val="007C358F"/>
    <w:rsid w:val="007D0ABE"/>
    <w:rsid w:val="007D0ED5"/>
    <w:rsid w:val="007D1498"/>
    <w:rsid w:val="007D2151"/>
    <w:rsid w:val="007D234C"/>
    <w:rsid w:val="007D23CF"/>
    <w:rsid w:val="007D3B90"/>
    <w:rsid w:val="007D42CC"/>
    <w:rsid w:val="007D521C"/>
    <w:rsid w:val="007D53CA"/>
    <w:rsid w:val="007D5DE4"/>
    <w:rsid w:val="007D7C3A"/>
    <w:rsid w:val="007E0027"/>
    <w:rsid w:val="007E01ED"/>
    <w:rsid w:val="007E031C"/>
    <w:rsid w:val="007E0777"/>
    <w:rsid w:val="007E1341"/>
    <w:rsid w:val="007E1B41"/>
    <w:rsid w:val="007E1EC4"/>
    <w:rsid w:val="007E30B9"/>
    <w:rsid w:val="007E331D"/>
    <w:rsid w:val="007E365B"/>
    <w:rsid w:val="007E51FA"/>
    <w:rsid w:val="007E620C"/>
    <w:rsid w:val="007E74F1"/>
    <w:rsid w:val="007E770A"/>
    <w:rsid w:val="007F0768"/>
    <w:rsid w:val="007F0F0C"/>
    <w:rsid w:val="007F1288"/>
    <w:rsid w:val="007F46A6"/>
    <w:rsid w:val="007F47CE"/>
    <w:rsid w:val="007F532D"/>
    <w:rsid w:val="007F6B9A"/>
    <w:rsid w:val="007F7B73"/>
    <w:rsid w:val="00800A8A"/>
    <w:rsid w:val="0080155C"/>
    <w:rsid w:val="00802535"/>
    <w:rsid w:val="008027B2"/>
    <w:rsid w:val="008049B2"/>
    <w:rsid w:val="008052E1"/>
    <w:rsid w:val="00805490"/>
    <w:rsid w:val="0080592F"/>
    <w:rsid w:val="008104F1"/>
    <w:rsid w:val="0081320E"/>
    <w:rsid w:val="00814142"/>
    <w:rsid w:val="00815C95"/>
    <w:rsid w:val="00816441"/>
    <w:rsid w:val="0081790E"/>
    <w:rsid w:val="008212C0"/>
    <w:rsid w:val="00822F2C"/>
    <w:rsid w:val="0082326A"/>
    <w:rsid w:val="00823DEE"/>
    <w:rsid w:val="00824CA8"/>
    <w:rsid w:val="00826BC3"/>
    <w:rsid w:val="008305E8"/>
    <w:rsid w:val="00830B02"/>
    <w:rsid w:val="00831267"/>
    <w:rsid w:val="0083235A"/>
    <w:rsid w:val="008350BF"/>
    <w:rsid w:val="00836165"/>
    <w:rsid w:val="008366F7"/>
    <w:rsid w:val="0083738B"/>
    <w:rsid w:val="00842728"/>
    <w:rsid w:val="008433FA"/>
    <w:rsid w:val="00843DE5"/>
    <w:rsid w:val="0084640C"/>
    <w:rsid w:val="00852D42"/>
    <w:rsid w:val="00852F36"/>
    <w:rsid w:val="00856088"/>
    <w:rsid w:val="0085609C"/>
    <w:rsid w:val="00860826"/>
    <w:rsid w:val="00860E21"/>
    <w:rsid w:val="00861772"/>
    <w:rsid w:val="00861A84"/>
    <w:rsid w:val="00862A89"/>
    <w:rsid w:val="00862F62"/>
    <w:rsid w:val="00863117"/>
    <w:rsid w:val="0086388B"/>
    <w:rsid w:val="008638AB"/>
    <w:rsid w:val="00863969"/>
    <w:rsid w:val="00863995"/>
    <w:rsid w:val="008642E5"/>
    <w:rsid w:val="00864488"/>
    <w:rsid w:val="00866F62"/>
    <w:rsid w:val="00870A36"/>
    <w:rsid w:val="00872D93"/>
    <w:rsid w:val="00874293"/>
    <w:rsid w:val="00874D83"/>
    <w:rsid w:val="00876F88"/>
    <w:rsid w:val="0087778D"/>
    <w:rsid w:val="00880470"/>
    <w:rsid w:val="00880D94"/>
    <w:rsid w:val="00880F0A"/>
    <w:rsid w:val="0088316A"/>
    <w:rsid w:val="008847D7"/>
    <w:rsid w:val="00885EEB"/>
    <w:rsid w:val="00886BD1"/>
    <w:rsid w:val="00886F64"/>
    <w:rsid w:val="008924DE"/>
    <w:rsid w:val="0089665E"/>
    <w:rsid w:val="00897330"/>
    <w:rsid w:val="008A3755"/>
    <w:rsid w:val="008A4479"/>
    <w:rsid w:val="008B19DC"/>
    <w:rsid w:val="008B2472"/>
    <w:rsid w:val="008B264F"/>
    <w:rsid w:val="008B3E2C"/>
    <w:rsid w:val="008B4172"/>
    <w:rsid w:val="008B5FD7"/>
    <w:rsid w:val="008B6F83"/>
    <w:rsid w:val="008B7FD8"/>
    <w:rsid w:val="008C0186"/>
    <w:rsid w:val="008C1DE8"/>
    <w:rsid w:val="008C2973"/>
    <w:rsid w:val="008C57D2"/>
    <w:rsid w:val="008C583C"/>
    <w:rsid w:val="008C60EB"/>
    <w:rsid w:val="008C6324"/>
    <w:rsid w:val="008C64C4"/>
    <w:rsid w:val="008D0421"/>
    <w:rsid w:val="008D09A8"/>
    <w:rsid w:val="008D2CDD"/>
    <w:rsid w:val="008D4EF8"/>
    <w:rsid w:val="008D74D5"/>
    <w:rsid w:val="008E019A"/>
    <w:rsid w:val="008E03F0"/>
    <w:rsid w:val="008E0ED1"/>
    <w:rsid w:val="008E3A07"/>
    <w:rsid w:val="008E4B75"/>
    <w:rsid w:val="008E537B"/>
    <w:rsid w:val="008E7C9C"/>
    <w:rsid w:val="008F1CC0"/>
    <w:rsid w:val="008F2998"/>
    <w:rsid w:val="008F29BE"/>
    <w:rsid w:val="008F4269"/>
    <w:rsid w:val="008F4AE5"/>
    <w:rsid w:val="008F51EB"/>
    <w:rsid w:val="008F6D59"/>
    <w:rsid w:val="008F7CED"/>
    <w:rsid w:val="00900197"/>
    <w:rsid w:val="0090108D"/>
    <w:rsid w:val="0090280F"/>
    <w:rsid w:val="00902B32"/>
    <w:rsid w:val="00902F55"/>
    <w:rsid w:val="00904050"/>
    <w:rsid w:val="00905501"/>
    <w:rsid w:val="0090582B"/>
    <w:rsid w:val="009060C0"/>
    <w:rsid w:val="00907948"/>
    <w:rsid w:val="009102C6"/>
    <w:rsid w:val="009105C4"/>
    <w:rsid w:val="00910B48"/>
    <w:rsid w:val="00911618"/>
    <w:rsid w:val="0091280C"/>
    <w:rsid w:val="009133F5"/>
    <w:rsid w:val="00914DF3"/>
    <w:rsid w:val="009153D3"/>
    <w:rsid w:val="00916499"/>
    <w:rsid w:val="009173F5"/>
    <w:rsid w:val="0091756F"/>
    <w:rsid w:val="00917DB4"/>
    <w:rsid w:val="00920A27"/>
    <w:rsid w:val="00921216"/>
    <w:rsid w:val="009216CC"/>
    <w:rsid w:val="00922FE6"/>
    <w:rsid w:val="0092448F"/>
    <w:rsid w:val="0092451A"/>
    <w:rsid w:val="00926083"/>
    <w:rsid w:val="00930D08"/>
    <w:rsid w:val="00931466"/>
    <w:rsid w:val="00932D69"/>
    <w:rsid w:val="00933EF5"/>
    <w:rsid w:val="00934339"/>
    <w:rsid w:val="00935589"/>
    <w:rsid w:val="00935F0C"/>
    <w:rsid w:val="00936DC9"/>
    <w:rsid w:val="00941649"/>
    <w:rsid w:val="00942FD3"/>
    <w:rsid w:val="009434C2"/>
    <w:rsid w:val="00944647"/>
    <w:rsid w:val="00945203"/>
    <w:rsid w:val="00946FA9"/>
    <w:rsid w:val="00947A1E"/>
    <w:rsid w:val="00951AA4"/>
    <w:rsid w:val="00953E87"/>
    <w:rsid w:val="0095565C"/>
    <w:rsid w:val="00957D20"/>
    <w:rsid w:val="00957E5F"/>
    <w:rsid w:val="00961137"/>
    <w:rsid w:val="0096190C"/>
    <w:rsid w:val="00962934"/>
    <w:rsid w:val="0096459E"/>
    <w:rsid w:val="00964AB6"/>
    <w:rsid w:val="00964F4E"/>
    <w:rsid w:val="009656AA"/>
    <w:rsid w:val="00965ABD"/>
    <w:rsid w:val="00966663"/>
    <w:rsid w:val="00966F9A"/>
    <w:rsid w:val="00967C90"/>
    <w:rsid w:val="009718DC"/>
    <w:rsid w:val="00972C67"/>
    <w:rsid w:val="00974BEB"/>
    <w:rsid w:val="00975AC1"/>
    <w:rsid w:val="00977B8A"/>
    <w:rsid w:val="00982971"/>
    <w:rsid w:val="00982B0E"/>
    <w:rsid w:val="0098327C"/>
    <w:rsid w:val="009845AD"/>
    <w:rsid w:val="00984835"/>
    <w:rsid w:val="00985F8E"/>
    <w:rsid w:val="0098676D"/>
    <w:rsid w:val="00986FCB"/>
    <w:rsid w:val="00990639"/>
    <w:rsid w:val="0099080B"/>
    <w:rsid w:val="0099090E"/>
    <w:rsid w:val="00991259"/>
    <w:rsid w:val="009922BB"/>
    <w:rsid w:val="009933EF"/>
    <w:rsid w:val="00994AFC"/>
    <w:rsid w:val="00995774"/>
    <w:rsid w:val="00995BA0"/>
    <w:rsid w:val="00996FB1"/>
    <w:rsid w:val="009A0BFA"/>
    <w:rsid w:val="009A1B17"/>
    <w:rsid w:val="009A3F4F"/>
    <w:rsid w:val="009A400B"/>
    <w:rsid w:val="009A418B"/>
    <w:rsid w:val="009A426F"/>
    <w:rsid w:val="009A42D5"/>
    <w:rsid w:val="009A4473"/>
    <w:rsid w:val="009A6B50"/>
    <w:rsid w:val="009A793E"/>
    <w:rsid w:val="009A7D08"/>
    <w:rsid w:val="009B04FF"/>
    <w:rsid w:val="009B05C9"/>
    <w:rsid w:val="009B286C"/>
    <w:rsid w:val="009B3225"/>
    <w:rsid w:val="009B5385"/>
    <w:rsid w:val="009B7ADE"/>
    <w:rsid w:val="009C0D62"/>
    <w:rsid w:val="009C10D8"/>
    <w:rsid w:val="009C1126"/>
    <w:rsid w:val="009C1133"/>
    <w:rsid w:val="009C131B"/>
    <w:rsid w:val="009C151C"/>
    <w:rsid w:val="009C19BE"/>
    <w:rsid w:val="009C440A"/>
    <w:rsid w:val="009C5D03"/>
    <w:rsid w:val="009D1434"/>
    <w:rsid w:val="009D5125"/>
    <w:rsid w:val="009D5281"/>
    <w:rsid w:val="009D60B8"/>
    <w:rsid w:val="009D7D4B"/>
    <w:rsid w:val="009E118B"/>
    <w:rsid w:val="009E14EF"/>
    <w:rsid w:val="009E1D70"/>
    <w:rsid w:val="009E3083"/>
    <w:rsid w:val="009E36ED"/>
    <w:rsid w:val="009E3C8C"/>
    <w:rsid w:val="009E5DC9"/>
    <w:rsid w:val="009E6B77"/>
    <w:rsid w:val="009F0B1C"/>
    <w:rsid w:val="009F19FE"/>
    <w:rsid w:val="009F2CCB"/>
    <w:rsid w:val="009F460A"/>
    <w:rsid w:val="009F4FDC"/>
    <w:rsid w:val="009F6DAE"/>
    <w:rsid w:val="00A007F2"/>
    <w:rsid w:val="00A00810"/>
    <w:rsid w:val="00A01BDC"/>
    <w:rsid w:val="00A04022"/>
    <w:rsid w:val="00A043FB"/>
    <w:rsid w:val="00A0463F"/>
    <w:rsid w:val="00A06BE4"/>
    <w:rsid w:val="00A0729C"/>
    <w:rsid w:val="00A07779"/>
    <w:rsid w:val="00A07D50"/>
    <w:rsid w:val="00A1166A"/>
    <w:rsid w:val="00A122CB"/>
    <w:rsid w:val="00A13119"/>
    <w:rsid w:val="00A16E3E"/>
    <w:rsid w:val="00A173D0"/>
    <w:rsid w:val="00A17487"/>
    <w:rsid w:val="00A20B2E"/>
    <w:rsid w:val="00A21081"/>
    <w:rsid w:val="00A22705"/>
    <w:rsid w:val="00A244DA"/>
    <w:rsid w:val="00A2484C"/>
    <w:rsid w:val="00A24D70"/>
    <w:rsid w:val="00A24F33"/>
    <w:rsid w:val="00A25069"/>
    <w:rsid w:val="00A251FC"/>
    <w:rsid w:val="00A267D6"/>
    <w:rsid w:val="00A26E6B"/>
    <w:rsid w:val="00A3068F"/>
    <w:rsid w:val="00A3080C"/>
    <w:rsid w:val="00A308F4"/>
    <w:rsid w:val="00A3145B"/>
    <w:rsid w:val="00A339D0"/>
    <w:rsid w:val="00A35142"/>
    <w:rsid w:val="00A37500"/>
    <w:rsid w:val="00A41002"/>
    <w:rsid w:val="00A41ABE"/>
    <w:rsid w:val="00A4201A"/>
    <w:rsid w:val="00A428D5"/>
    <w:rsid w:val="00A44ED2"/>
    <w:rsid w:val="00A4614C"/>
    <w:rsid w:val="00A475A1"/>
    <w:rsid w:val="00A50CE2"/>
    <w:rsid w:val="00A53B76"/>
    <w:rsid w:val="00A5465D"/>
    <w:rsid w:val="00A553CE"/>
    <w:rsid w:val="00A55C2C"/>
    <w:rsid w:val="00A5677A"/>
    <w:rsid w:val="00A56DCC"/>
    <w:rsid w:val="00A571C3"/>
    <w:rsid w:val="00A6089D"/>
    <w:rsid w:val="00A60C28"/>
    <w:rsid w:val="00A61366"/>
    <w:rsid w:val="00A61E7E"/>
    <w:rsid w:val="00A625E8"/>
    <w:rsid w:val="00A63DFF"/>
    <w:rsid w:val="00A6490D"/>
    <w:rsid w:val="00A65CFA"/>
    <w:rsid w:val="00A67130"/>
    <w:rsid w:val="00A71F77"/>
    <w:rsid w:val="00A7415D"/>
    <w:rsid w:val="00A7662A"/>
    <w:rsid w:val="00A80363"/>
    <w:rsid w:val="00A8051A"/>
    <w:rsid w:val="00A80939"/>
    <w:rsid w:val="00A80B94"/>
    <w:rsid w:val="00A81D04"/>
    <w:rsid w:val="00A82941"/>
    <w:rsid w:val="00A83E9D"/>
    <w:rsid w:val="00A8415C"/>
    <w:rsid w:val="00A8449F"/>
    <w:rsid w:val="00A866E5"/>
    <w:rsid w:val="00A87A1C"/>
    <w:rsid w:val="00A87ACE"/>
    <w:rsid w:val="00A87C05"/>
    <w:rsid w:val="00A90D42"/>
    <w:rsid w:val="00A91223"/>
    <w:rsid w:val="00A9169D"/>
    <w:rsid w:val="00A91890"/>
    <w:rsid w:val="00A9352F"/>
    <w:rsid w:val="00A93E43"/>
    <w:rsid w:val="00A94B91"/>
    <w:rsid w:val="00A97A1D"/>
    <w:rsid w:val="00AA0A54"/>
    <w:rsid w:val="00AA1046"/>
    <w:rsid w:val="00AA1E29"/>
    <w:rsid w:val="00AA240C"/>
    <w:rsid w:val="00AB266F"/>
    <w:rsid w:val="00AB3076"/>
    <w:rsid w:val="00AB5BF7"/>
    <w:rsid w:val="00AB6EAB"/>
    <w:rsid w:val="00AB6F03"/>
    <w:rsid w:val="00AB7716"/>
    <w:rsid w:val="00AC0A44"/>
    <w:rsid w:val="00AC101C"/>
    <w:rsid w:val="00AC2093"/>
    <w:rsid w:val="00AC2905"/>
    <w:rsid w:val="00AC293F"/>
    <w:rsid w:val="00AC498B"/>
    <w:rsid w:val="00AC4FDF"/>
    <w:rsid w:val="00AC7ABF"/>
    <w:rsid w:val="00AD0A2A"/>
    <w:rsid w:val="00AD35A2"/>
    <w:rsid w:val="00AD4CF1"/>
    <w:rsid w:val="00AD5048"/>
    <w:rsid w:val="00AD5988"/>
    <w:rsid w:val="00AD6293"/>
    <w:rsid w:val="00AD7538"/>
    <w:rsid w:val="00AD76E8"/>
    <w:rsid w:val="00AE0E34"/>
    <w:rsid w:val="00AE2036"/>
    <w:rsid w:val="00AE46D3"/>
    <w:rsid w:val="00AE6A52"/>
    <w:rsid w:val="00AE6C30"/>
    <w:rsid w:val="00AE7CA0"/>
    <w:rsid w:val="00AF0873"/>
    <w:rsid w:val="00AF5098"/>
    <w:rsid w:val="00AF61BD"/>
    <w:rsid w:val="00AF7206"/>
    <w:rsid w:val="00AF751E"/>
    <w:rsid w:val="00AF7800"/>
    <w:rsid w:val="00B0042D"/>
    <w:rsid w:val="00B008D8"/>
    <w:rsid w:val="00B00ABC"/>
    <w:rsid w:val="00B00CF5"/>
    <w:rsid w:val="00B00DA5"/>
    <w:rsid w:val="00B0137F"/>
    <w:rsid w:val="00B04F39"/>
    <w:rsid w:val="00B072E0"/>
    <w:rsid w:val="00B07C9C"/>
    <w:rsid w:val="00B1007E"/>
    <w:rsid w:val="00B105CF"/>
    <w:rsid w:val="00B11C56"/>
    <w:rsid w:val="00B12572"/>
    <w:rsid w:val="00B13815"/>
    <w:rsid w:val="00B14A23"/>
    <w:rsid w:val="00B20430"/>
    <w:rsid w:val="00B20AA9"/>
    <w:rsid w:val="00B2158F"/>
    <w:rsid w:val="00B21FFB"/>
    <w:rsid w:val="00B2399A"/>
    <w:rsid w:val="00B24E44"/>
    <w:rsid w:val="00B253F6"/>
    <w:rsid w:val="00B26485"/>
    <w:rsid w:val="00B26675"/>
    <w:rsid w:val="00B26DDC"/>
    <w:rsid w:val="00B26EB8"/>
    <w:rsid w:val="00B27F23"/>
    <w:rsid w:val="00B305DB"/>
    <w:rsid w:val="00B33094"/>
    <w:rsid w:val="00B330F4"/>
    <w:rsid w:val="00B332F8"/>
    <w:rsid w:val="00B3492B"/>
    <w:rsid w:val="00B35E59"/>
    <w:rsid w:val="00B373C2"/>
    <w:rsid w:val="00B40D3D"/>
    <w:rsid w:val="00B4162E"/>
    <w:rsid w:val="00B417E6"/>
    <w:rsid w:val="00B419B9"/>
    <w:rsid w:val="00B41ECB"/>
    <w:rsid w:val="00B42D31"/>
    <w:rsid w:val="00B439B4"/>
    <w:rsid w:val="00B43F77"/>
    <w:rsid w:val="00B45730"/>
    <w:rsid w:val="00B459C6"/>
    <w:rsid w:val="00B4646F"/>
    <w:rsid w:val="00B52C0E"/>
    <w:rsid w:val="00B52F8E"/>
    <w:rsid w:val="00B542FF"/>
    <w:rsid w:val="00B54F3E"/>
    <w:rsid w:val="00B55265"/>
    <w:rsid w:val="00B55C7D"/>
    <w:rsid w:val="00B60A27"/>
    <w:rsid w:val="00B60CAF"/>
    <w:rsid w:val="00B61AA0"/>
    <w:rsid w:val="00B61C7B"/>
    <w:rsid w:val="00B63038"/>
    <w:rsid w:val="00B63255"/>
    <w:rsid w:val="00B634BF"/>
    <w:rsid w:val="00B63F62"/>
    <w:rsid w:val="00B64BD8"/>
    <w:rsid w:val="00B701D1"/>
    <w:rsid w:val="00B70FF5"/>
    <w:rsid w:val="00B73AF2"/>
    <w:rsid w:val="00B7551A"/>
    <w:rsid w:val="00B773F1"/>
    <w:rsid w:val="00B840DE"/>
    <w:rsid w:val="00B85606"/>
    <w:rsid w:val="00B86AB1"/>
    <w:rsid w:val="00B86B30"/>
    <w:rsid w:val="00B87D2F"/>
    <w:rsid w:val="00B91469"/>
    <w:rsid w:val="00B95FA8"/>
    <w:rsid w:val="00B97B64"/>
    <w:rsid w:val="00BA2F4C"/>
    <w:rsid w:val="00BA44B4"/>
    <w:rsid w:val="00BA6E60"/>
    <w:rsid w:val="00BA7EBA"/>
    <w:rsid w:val="00BB150D"/>
    <w:rsid w:val="00BB2A06"/>
    <w:rsid w:val="00BB2AD0"/>
    <w:rsid w:val="00BB2CBB"/>
    <w:rsid w:val="00BB4198"/>
    <w:rsid w:val="00BB5E50"/>
    <w:rsid w:val="00BC00A5"/>
    <w:rsid w:val="00BC03EE"/>
    <w:rsid w:val="00BC1B1A"/>
    <w:rsid w:val="00BC3D24"/>
    <w:rsid w:val="00BC5767"/>
    <w:rsid w:val="00BC59F1"/>
    <w:rsid w:val="00BC6978"/>
    <w:rsid w:val="00BC6CA6"/>
    <w:rsid w:val="00BC7192"/>
    <w:rsid w:val="00BC7D0A"/>
    <w:rsid w:val="00BD56B5"/>
    <w:rsid w:val="00BE06F7"/>
    <w:rsid w:val="00BE1151"/>
    <w:rsid w:val="00BE2867"/>
    <w:rsid w:val="00BE2ED8"/>
    <w:rsid w:val="00BE3037"/>
    <w:rsid w:val="00BE3E85"/>
    <w:rsid w:val="00BE6564"/>
    <w:rsid w:val="00BF0971"/>
    <w:rsid w:val="00BF1A68"/>
    <w:rsid w:val="00BF266E"/>
    <w:rsid w:val="00BF270E"/>
    <w:rsid w:val="00BF2DF0"/>
    <w:rsid w:val="00BF3DE1"/>
    <w:rsid w:val="00BF474F"/>
    <w:rsid w:val="00BF4843"/>
    <w:rsid w:val="00BF5205"/>
    <w:rsid w:val="00BF669B"/>
    <w:rsid w:val="00BF757F"/>
    <w:rsid w:val="00C034E8"/>
    <w:rsid w:val="00C05132"/>
    <w:rsid w:val="00C1017B"/>
    <w:rsid w:val="00C12508"/>
    <w:rsid w:val="00C138E2"/>
    <w:rsid w:val="00C14586"/>
    <w:rsid w:val="00C16724"/>
    <w:rsid w:val="00C21BBF"/>
    <w:rsid w:val="00C23728"/>
    <w:rsid w:val="00C25BE4"/>
    <w:rsid w:val="00C3026C"/>
    <w:rsid w:val="00C313A9"/>
    <w:rsid w:val="00C33560"/>
    <w:rsid w:val="00C376DF"/>
    <w:rsid w:val="00C421AD"/>
    <w:rsid w:val="00C42670"/>
    <w:rsid w:val="00C43849"/>
    <w:rsid w:val="00C441CF"/>
    <w:rsid w:val="00C443CC"/>
    <w:rsid w:val="00C44787"/>
    <w:rsid w:val="00C45AA2"/>
    <w:rsid w:val="00C45EF1"/>
    <w:rsid w:val="00C46A87"/>
    <w:rsid w:val="00C46C13"/>
    <w:rsid w:val="00C4707E"/>
    <w:rsid w:val="00C473A9"/>
    <w:rsid w:val="00C4792C"/>
    <w:rsid w:val="00C479AD"/>
    <w:rsid w:val="00C5024F"/>
    <w:rsid w:val="00C51B49"/>
    <w:rsid w:val="00C5243E"/>
    <w:rsid w:val="00C53D5A"/>
    <w:rsid w:val="00C55BEF"/>
    <w:rsid w:val="00C56AD4"/>
    <w:rsid w:val="00C57DFD"/>
    <w:rsid w:val="00C57E92"/>
    <w:rsid w:val="00C600AD"/>
    <w:rsid w:val="00C601AF"/>
    <w:rsid w:val="00C612F2"/>
    <w:rsid w:val="00C61A63"/>
    <w:rsid w:val="00C61F71"/>
    <w:rsid w:val="00C62314"/>
    <w:rsid w:val="00C631D6"/>
    <w:rsid w:val="00C63C10"/>
    <w:rsid w:val="00C66296"/>
    <w:rsid w:val="00C66444"/>
    <w:rsid w:val="00C673B2"/>
    <w:rsid w:val="00C7046E"/>
    <w:rsid w:val="00C713C5"/>
    <w:rsid w:val="00C724A8"/>
    <w:rsid w:val="00C729E3"/>
    <w:rsid w:val="00C72E1B"/>
    <w:rsid w:val="00C73556"/>
    <w:rsid w:val="00C7394D"/>
    <w:rsid w:val="00C75B36"/>
    <w:rsid w:val="00C7712D"/>
    <w:rsid w:val="00C77282"/>
    <w:rsid w:val="00C806AF"/>
    <w:rsid w:val="00C81EED"/>
    <w:rsid w:val="00C83D98"/>
    <w:rsid w:val="00C8458C"/>
    <w:rsid w:val="00C84DE5"/>
    <w:rsid w:val="00C86248"/>
    <w:rsid w:val="00C8660F"/>
    <w:rsid w:val="00C9070B"/>
    <w:rsid w:val="00C90B31"/>
    <w:rsid w:val="00C91675"/>
    <w:rsid w:val="00C92A5A"/>
    <w:rsid w:val="00C96399"/>
    <w:rsid w:val="00CA0D6F"/>
    <w:rsid w:val="00CA332C"/>
    <w:rsid w:val="00CA4C33"/>
    <w:rsid w:val="00CA641B"/>
    <w:rsid w:val="00CA6F4A"/>
    <w:rsid w:val="00CB11E8"/>
    <w:rsid w:val="00CB23FE"/>
    <w:rsid w:val="00CB32E7"/>
    <w:rsid w:val="00CB5295"/>
    <w:rsid w:val="00CB559C"/>
    <w:rsid w:val="00CB6427"/>
    <w:rsid w:val="00CC0FBE"/>
    <w:rsid w:val="00CC1793"/>
    <w:rsid w:val="00CC1866"/>
    <w:rsid w:val="00CC193D"/>
    <w:rsid w:val="00CC1E10"/>
    <w:rsid w:val="00CC249E"/>
    <w:rsid w:val="00CC4795"/>
    <w:rsid w:val="00CC4C6F"/>
    <w:rsid w:val="00CC4DE6"/>
    <w:rsid w:val="00CC55A5"/>
    <w:rsid w:val="00CC5AD1"/>
    <w:rsid w:val="00CD028A"/>
    <w:rsid w:val="00CD2119"/>
    <w:rsid w:val="00CD237A"/>
    <w:rsid w:val="00CD2450"/>
    <w:rsid w:val="00CD36AC"/>
    <w:rsid w:val="00CD3F0B"/>
    <w:rsid w:val="00CD409E"/>
    <w:rsid w:val="00CD5306"/>
    <w:rsid w:val="00CD6E46"/>
    <w:rsid w:val="00CD79CD"/>
    <w:rsid w:val="00CE0DF1"/>
    <w:rsid w:val="00CE139D"/>
    <w:rsid w:val="00CE13A3"/>
    <w:rsid w:val="00CE17C9"/>
    <w:rsid w:val="00CE2A63"/>
    <w:rsid w:val="00CE3003"/>
    <w:rsid w:val="00CE36BC"/>
    <w:rsid w:val="00CE672B"/>
    <w:rsid w:val="00CE75CD"/>
    <w:rsid w:val="00CF081A"/>
    <w:rsid w:val="00CF1072"/>
    <w:rsid w:val="00CF1747"/>
    <w:rsid w:val="00CF1A9F"/>
    <w:rsid w:val="00CF260E"/>
    <w:rsid w:val="00CF2B95"/>
    <w:rsid w:val="00CF4EAA"/>
    <w:rsid w:val="00CF60ED"/>
    <w:rsid w:val="00D0015E"/>
    <w:rsid w:val="00D01D02"/>
    <w:rsid w:val="00D01E32"/>
    <w:rsid w:val="00D03995"/>
    <w:rsid w:val="00D04F4B"/>
    <w:rsid w:val="00D05666"/>
    <w:rsid w:val="00D0584F"/>
    <w:rsid w:val="00D05D74"/>
    <w:rsid w:val="00D060C6"/>
    <w:rsid w:val="00D06FF5"/>
    <w:rsid w:val="00D073E4"/>
    <w:rsid w:val="00D1414C"/>
    <w:rsid w:val="00D16513"/>
    <w:rsid w:val="00D175E5"/>
    <w:rsid w:val="00D17AF9"/>
    <w:rsid w:val="00D17CBF"/>
    <w:rsid w:val="00D20C59"/>
    <w:rsid w:val="00D21B42"/>
    <w:rsid w:val="00D23323"/>
    <w:rsid w:val="00D2392A"/>
    <w:rsid w:val="00D23A41"/>
    <w:rsid w:val="00D2446E"/>
    <w:rsid w:val="00D249D8"/>
    <w:rsid w:val="00D255E3"/>
    <w:rsid w:val="00D25F0D"/>
    <w:rsid w:val="00D25FFE"/>
    <w:rsid w:val="00D2629E"/>
    <w:rsid w:val="00D2694A"/>
    <w:rsid w:val="00D26DC3"/>
    <w:rsid w:val="00D27327"/>
    <w:rsid w:val="00D31D99"/>
    <w:rsid w:val="00D36F5F"/>
    <w:rsid w:val="00D37D80"/>
    <w:rsid w:val="00D413F1"/>
    <w:rsid w:val="00D41989"/>
    <w:rsid w:val="00D41A5D"/>
    <w:rsid w:val="00D4476F"/>
    <w:rsid w:val="00D46964"/>
    <w:rsid w:val="00D47431"/>
    <w:rsid w:val="00D501A3"/>
    <w:rsid w:val="00D50573"/>
    <w:rsid w:val="00D539D2"/>
    <w:rsid w:val="00D53AEF"/>
    <w:rsid w:val="00D54B90"/>
    <w:rsid w:val="00D54D50"/>
    <w:rsid w:val="00D560B4"/>
    <w:rsid w:val="00D56964"/>
    <w:rsid w:val="00D57C3B"/>
    <w:rsid w:val="00D614BD"/>
    <w:rsid w:val="00D61CB2"/>
    <w:rsid w:val="00D627E5"/>
    <w:rsid w:val="00D64360"/>
    <w:rsid w:val="00D662F8"/>
    <w:rsid w:val="00D66797"/>
    <w:rsid w:val="00D7087C"/>
    <w:rsid w:val="00D70C3C"/>
    <w:rsid w:val="00D71DF7"/>
    <w:rsid w:val="00D72BE5"/>
    <w:rsid w:val="00D72E38"/>
    <w:rsid w:val="00D7471B"/>
    <w:rsid w:val="00D76681"/>
    <w:rsid w:val="00D77AD0"/>
    <w:rsid w:val="00D80397"/>
    <w:rsid w:val="00D81462"/>
    <w:rsid w:val="00D825D2"/>
    <w:rsid w:val="00D82F26"/>
    <w:rsid w:val="00D83E91"/>
    <w:rsid w:val="00D863D0"/>
    <w:rsid w:val="00D86B00"/>
    <w:rsid w:val="00D86FB9"/>
    <w:rsid w:val="00D87C87"/>
    <w:rsid w:val="00D9074E"/>
    <w:rsid w:val="00D90BB4"/>
    <w:rsid w:val="00D90CF6"/>
    <w:rsid w:val="00D90E07"/>
    <w:rsid w:val="00D92050"/>
    <w:rsid w:val="00D92212"/>
    <w:rsid w:val="00D932C2"/>
    <w:rsid w:val="00D933C9"/>
    <w:rsid w:val="00D93AED"/>
    <w:rsid w:val="00D940BA"/>
    <w:rsid w:val="00D9692B"/>
    <w:rsid w:val="00D977C0"/>
    <w:rsid w:val="00DA05C9"/>
    <w:rsid w:val="00DA12CC"/>
    <w:rsid w:val="00DA14F6"/>
    <w:rsid w:val="00DA22FA"/>
    <w:rsid w:val="00DA33C9"/>
    <w:rsid w:val="00DA776B"/>
    <w:rsid w:val="00DB06FE"/>
    <w:rsid w:val="00DB1FCD"/>
    <w:rsid w:val="00DB39CF"/>
    <w:rsid w:val="00DB56DF"/>
    <w:rsid w:val="00DB56E7"/>
    <w:rsid w:val="00DB7256"/>
    <w:rsid w:val="00DB7D7C"/>
    <w:rsid w:val="00DC0401"/>
    <w:rsid w:val="00DC0BFE"/>
    <w:rsid w:val="00DC20BD"/>
    <w:rsid w:val="00DC3E9A"/>
    <w:rsid w:val="00DC4711"/>
    <w:rsid w:val="00DC4BB6"/>
    <w:rsid w:val="00DC7F03"/>
    <w:rsid w:val="00DD0BCD"/>
    <w:rsid w:val="00DD0D68"/>
    <w:rsid w:val="00DD0E83"/>
    <w:rsid w:val="00DD20DA"/>
    <w:rsid w:val="00DD447A"/>
    <w:rsid w:val="00DD591A"/>
    <w:rsid w:val="00DE110B"/>
    <w:rsid w:val="00DE365C"/>
    <w:rsid w:val="00DE3B20"/>
    <w:rsid w:val="00DE48C7"/>
    <w:rsid w:val="00DE6C66"/>
    <w:rsid w:val="00DE6C94"/>
    <w:rsid w:val="00DE6F80"/>
    <w:rsid w:val="00DE6FD7"/>
    <w:rsid w:val="00DE7DF5"/>
    <w:rsid w:val="00DF2235"/>
    <w:rsid w:val="00DF487E"/>
    <w:rsid w:val="00DF4961"/>
    <w:rsid w:val="00E0329B"/>
    <w:rsid w:val="00E07FCD"/>
    <w:rsid w:val="00E10BE4"/>
    <w:rsid w:val="00E116F6"/>
    <w:rsid w:val="00E12C63"/>
    <w:rsid w:val="00E13CD5"/>
    <w:rsid w:val="00E14B62"/>
    <w:rsid w:val="00E14EA6"/>
    <w:rsid w:val="00E16D6E"/>
    <w:rsid w:val="00E16DC0"/>
    <w:rsid w:val="00E20E67"/>
    <w:rsid w:val="00E22231"/>
    <w:rsid w:val="00E23271"/>
    <w:rsid w:val="00E24F80"/>
    <w:rsid w:val="00E2581A"/>
    <w:rsid w:val="00E25877"/>
    <w:rsid w:val="00E259F3"/>
    <w:rsid w:val="00E26F13"/>
    <w:rsid w:val="00E26F7B"/>
    <w:rsid w:val="00E30985"/>
    <w:rsid w:val="00E3200B"/>
    <w:rsid w:val="00E33238"/>
    <w:rsid w:val="00E349BD"/>
    <w:rsid w:val="00E35496"/>
    <w:rsid w:val="00E35E4D"/>
    <w:rsid w:val="00E36962"/>
    <w:rsid w:val="00E36BC4"/>
    <w:rsid w:val="00E376B7"/>
    <w:rsid w:val="00E37E0E"/>
    <w:rsid w:val="00E41202"/>
    <w:rsid w:val="00E419C6"/>
    <w:rsid w:val="00E42D2B"/>
    <w:rsid w:val="00E42F5D"/>
    <w:rsid w:val="00E4431C"/>
    <w:rsid w:val="00E4486C"/>
    <w:rsid w:val="00E45A31"/>
    <w:rsid w:val="00E460B6"/>
    <w:rsid w:val="00E46C41"/>
    <w:rsid w:val="00E477BF"/>
    <w:rsid w:val="00E5054C"/>
    <w:rsid w:val="00E50BD8"/>
    <w:rsid w:val="00E511D5"/>
    <w:rsid w:val="00E51A42"/>
    <w:rsid w:val="00E52823"/>
    <w:rsid w:val="00E52A3E"/>
    <w:rsid w:val="00E53A9F"/>
    <w:rsid w:val="00E54B81"/>
    <w:rsid w:val="00E55F70"/>
    <w:rsid w:val="00E56202"/>
    <w:rsid w:val="00E56495"/>
    <w:rsid w:val="00E57EAA"/>
    <w:rsid w:val="00E60249"/>
    <w:rsid w:val="00E619BD"/>
    <w:rsid w:val="00E6307E"/>
    <w:rsid w:val="00E63751"/>
    <w:rsid w:val="00E63940"/>
    <w:rsid w:val="00E64483"/>
    <w:rsid w:val="00E65269"/>
    <w:rsid w:val="00E65702"/>
    <w:rsid w:val="00E66120"/>
    <w:rsid w:val="00E67D5B"/>
    <w:rsid w:val="00E72168"/>
    <w:rsid w:val="00E724E9"/>
    <w:rsid w:val="00E72A62"/>
    <w:rsid w:val="00E7321A"/>
    <w:rsid w:val="00E73DD8"/>
    <w:rsid w:val="00E75AD4"/>
    <w:rsid w:val="00E76D66"/>
    <w:rsid w:val="00E855EE"/>
    <w:rsid w:val="00E865CF"/>
    <w:rsid w:val="00E86B57"/>
    <w:rsid w:val="00E904D5"/>
    <w:rsid w:val="00E94D1C"/>
    <w:rsid w:val="00E975EF"/>
    <w:rsid w:val="00EA20A2"/>
    <w:rsid w:val="00EA327E"/>
    <w:rsid w:val="00EA4D15"/>
    <w:rsid w:val="00EA4ED1"/>
    <w:rsid w:val="00EA6C08"/>
    <w:rsid w:val="00EA796A"/>
    <w:rsid w:val="00EA7A0B"/>
    <w:rsid w:val="00EB1856"/>
    <w:rsid w:val="00EC073A"/>
    <w:rsid w:val="00EC1694"/>
    <w:rsid w:val="00EC37B2"/>
    <w:rsid w:val="00EC50CE"/>
    <w:rsid w:val="00EC5B34"/>
    <w:rsid w:val="00EC70C1"/>
    <w:rsid w:val="00EC7658"/>
    <w:rsid w:val="00EC7DEA"/>
    <w:rsid w:val="00ED021E"/>
    <w:rsid w:val="00ED323C"/>
    <w:rsid w:val="00ED5155"/>
    <w:rsid w:val="00ED71DD"/>
    <w:rsid w:val="00ED7B80"/>
    <w:rsid w:val="00EE2078"/>
    <w:rsid w:val="00EE2C3E"/>
    <w:rsid w:val="00EE2D5C"/>
    <w:rsid w:val="00EE371F"/>
    <w:rsid w:val="00EE3E82"/>
    <w:rsid w:val="00EE4ADE"/>
    <w:rsid w:val="00EE4DE8"/>
    <w:rsid w:val="00EE5CB7"/>
    <w:rsid w:val="00EE764B"/>
    <w:rsid w:val="00EF22B6"/>
    <w:rsid w:val="00EF4360"/>
    <w:rsid w:val="00EF62F0"/>
    <w:rsid w:val="00EF6315"/>
    <w:rsid w:val="00EF662D"/>
    <w:rsid w:val="00EF7A83"/>
    <w:rsid w:val="00F01018"/>
    <w:rsid w:val="00F024FE"/>
    <w:rsid w:val="00F02BF5"/>
    <w:rsid w:val="00F05AD4"/>
    <w:rsid w:val="00F06205"/>
    <w:rsid w:val="00F063F1"/>
    <w:rsid w:val="00F066A5"/>
    <w:rsid w:val="00F07D03"/>
    <w:rsid w:val="00F10EB6"/>
    <w:rsid w:val="00F11376"/>
    <w:rsid w:val="00F11E48"/>
    <w:rsid w:val="00F12C56"/>
    <w:rsid w:val="00F13CDB"/>
    <w:rsid w:val="00F13F07"/>
    <w:rsid w:val="00F140B2"/>
    <w:rsid w:val="00F15F95"/>
    <w:rsid w:val="00F162B3"/>
    <w:rsid w:val="00F2306C"/>
    <w:rsid w:val="00F230BD"/>
    <w:rsid w:val="00F25970"/>
    <w:rsid w:val="00F3050C"/>
    <w:rsid w:val="00F30CB9"/>
    <w:rsid w:val="00F311A9"/>
    <w:rsid w:val="00F321BD"/>
    <w:rsid w:val="00F3567D"/>
    <w:rsid w:val="00F36B48"/>
    <w:rsid w:val="00F44B12"/>
    <w:rsid w:val="00F45251"/>
    <w:rsid w:val="00F462BE"/>
    <w:rsid w:val="00F4677F"/>
    <w:rsid w:val="00F473CD"/>
    <w:rsid w:val="00F5180D"/>
    <w:rsid w:val="00F53269"/>
    <w:rsid w:val="00F53EEB"/>
    <w:rsid w:val="00F543D4"/>
    <w:rsid w:val="00F548D8"/>
    <w:rsid w:val="00F54ADD"/>
    <w:rsid w:val="00F569A9"/>
    <w:rsid w:val="00F57214"/>
    <w:rsid w:val="00F576AE"/>
    <w:rsid w:val="00F57BE9"/>
    <w:rsid w:val="00F62495"/>
    <w:rsid w:val="00F63781"/>
    <w:rsid w:val="00F67496"/>
    <w:rsid w:val="00F742A7"/>
    <w:rsid w:val="00F77BED"/>
    <w:rsid w:val="00F801BA"/>
    <w:rsid w:val="00F861DC"/>
    <w:rsid w:val="00F8642B"/>
    <w:rsid w:val="00F9167B"/>
    <w:rsid w:val="00F92246"/>
    <w:rsid w:val="00F92BF2"/>
    <w:rsid w:val="00F9366A"/>
    <w:rsid w:val="00F946C9"/>
    <w:rsid w:val="00F950FA"/>
    <w:rsid w:val="00F966C3"/>
    <w:rsid w:val="00FA0EA5"/>
    <w:rsid w:val="00FA338B"/>
    <w:rsid w:val="00FA3456"/>
    <w:rsid w:val="00FA4575"/>
    <w:rsid w:val="00FA5879"/>
    <w:rsid w:val="00FA58DC"/>
    <w:rsid w:val="00FA618E"/>
    <w:rsid w:val="00FA71D7"/>
    <w:rsid w:val="00FA74EE"/>
    <w:rsid w:val="00FB1589"/>
    <w:rsid w:val="00FB2088"/>
    <w:rsid w:val="00FB2C16"/>
    <w:rsid w:val="00FB3798"/>
    <w:rsid w:val="00FB50D9"/>
    <w:rsid w:val="00FC3711"/>
    <w:rsid w:val="00FC46E7"/>
    <w:rsid w:val="00FC579E"/>
    <w:rsid w:val="00FC5A3E"/>
    <w:rsid w:val="00FC5D25"/>
    <w:rsid w:val="00FC711A"/>
    <w:rsid w:val="00FD08F8"/>
    <w:rsid w:val="00FD0D7E"/>
    <w:rsid w:val="00FD492A"/>
    <w:rsid w:val="00FD4FFB"/>
    <w:rsid w:val="00FD5A9E"/>
    <w:rsid w:val="00FD60A3"/>
    <w:rsid w:val="00FD798F"/>
    <w:rsid w:val="00FE079F"/>
    <w:rsid w:val="00FE0F9E"/>
    <w:rsid w:val="00FE39FA"/>
    <w:rsid w:val="00FE6E13"/>
    <w:rsid w:val="00FE7CE6"/>
    <w:rsid w:val="00FE7EE2"/>
    <w:rsid w:val="00FF02EB"/>
    <w:rsid w:val="00FF053D"/>
    <w:rsid w:val="00FF0C18"/>
    <w:rsid w:val="00FF15F6"/>
    <w:rsid w:val="00FF28A0"/>
    <w:rsid w:val="00FF293B"/>
    <w:rsid w:val="00FF4E15"/>
    <w:rsid w:val="00FF527C"/>
    <w:rsid w:val="00FF56F6"/>
    <w:rsid w:val="00FF5C42"/>
    <w:rsid w:val="00FF65CD"/>
    <w:rsid w:val="00FF7E0D"/>
    <w:rsid w:val="07500A7A"/>
    <w:rsid w:val="0B0F3B3A"/>
    <w:rsid w:val="12CD36D4"/>
    <w:rsid w:val="1404F1B0"/>
    <w:rsid w:val="170DB960"/>
    <w:rsid w:val="189C8A46"/>
    <w:rsid w:val="194C5269"/>
    <w:rsid w:val="1A648DE0"/>
    <w:rsid w:val="205A85E0"/>
    <w:rsid w:val="24BAD3A2"/>
    <w:rsid w:val="279CC8CA"/>
    <w:rsid w:val="30F7A230"/>
    <w:rsid w:val="3144B87B"/>
    <w:rsid w:val="330695F2"/>
    <w:rsid w:val="353A3509"/>
    <w:rsid w:val="37140BED"/>
    <w:rsid w:val="41B21FBE"/>
    <w:rsid w:val="42C78415"/>
    <w:rsid w:val="4AA49C59"/>
    <w:rsid w:val="4F0C71FF"/>
    <w:rsid w:val="54C8F2FD"/>
    <w:rsid w:val="552F6781"/>
    <w:rsid w:val="58475421"/>
    <w:rsid w:val="5B5A76CB"/>
    <w:rsid w:val="64D138FA"/>
    <w:rsid w:val="6D7DCD83"/>
    <w:rsid w:val="6EBAE2FC"/>
    <w:rsid w:val="79F44F77"/>
    <w:rsid w:val="7AC625A0"/>
    <w:rsid w:val="7F79E2A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FC8E6"/>
  <w15:docId w15:val="{4434AB7E-4D02-4E6C-8560-781EC38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538"/>
    <w:rPr>
      <w:rFonts w:ascii="Segoe UI" w:hAnsi="Segoe UI"/>
      <w:sz w:val="21"/>
      <w:lang w:eastAsia="en-GB"/>
    </w:rPr>
  </w:style>
  <w:style w:type="paragraph" w:styleId="Heading1">
    <w:name w:val="heading 1"/>
    <w:basedOn w:val="Normal"/>
    <w:next w:val="Normal"/>
    <w:link w:val="Heading1Char"/>
    <w:uiPriority w:val="1"/>
    <w:qFormat/>
    <w:rsid w:val="00581286"/>
    <w:pPr>
      <w:keepNext/>
      <w:spacing w:before="480" w:after="180"/>
      <w:outlineLvl w:val="0"/>
    </w:pPr>
    <w:rPr>
      <w:b/>
      <w:color w:val="404040" w:themeColor="text1" w:themeTint="BF"/>
      <w:spacing w:val="-5"/>
      <w:sz w:val="56"/>
    </w:rPr>
  </w:style>
  <w:style w:type="paragraph" w:styleId="Heading2">
    <w:name w:val="heading 2"/>
    <w:basedOn w:val="Normal"/>
    <w:next w:val="Normal"/>
    <w:link w:val="Heading2Char"/>
    <w:uiPriority w:val="1"/>
    <w:qFormat/>
    <w:rsid w:val="00581286"/>
    <w:pPr>
      <w:spacing w:before="360" w:after="180"/>
      <w:outlineLvl w:val="1"/>
    </w:pPr>
    <w:rPr>
      <w:color w:val="404040" w:themeColor="text1" w:themeTint="BF"/>
      <w:spacing w:val="-5"/>
      <w:sz w:val="40"/>
    </w:rPr>
  </w:style>
  <w:style w:type="paragraph" w:styleId="Heading3">
    <w:name w:val="heading 3"/>
    <w:basedOn w:val="Normal"/>
    <w:next w:val="Normal"/>
    <w:link w:val="Heading3Char"/>
    <w:uiPriority w:val="1"/>
    <w:qFormat/>
    <w:rsid w:val="00EF6315"/>
    <w:pPr>
      <w:keepNext/>
      <w:spacing w:before="240" w:after="120"/>
      <w:outlineLvl w:val="2"/>
    </w:pPr>
    <w:rPr>
      <w:color w:val="F79646" w:themeColor="accent6"/>
      <w:sz w:val="28"/>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1"/>
    <w:rsid w:val="00581286"/>
    <w:rPr>
      <w:rFonts w:ascii="Segoe UI" w:hAnsi="Segoe UI"/>
      <w:b/>
      <w:color w:val="404040" w:themeColor="text1" w:themeTint="BF"/>
      <w:spacing w:val="-5"/>
      <w:sz w:val="56"/>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581286"/>
    <w:rPr>
      <w:rFonts w:ascii="Segoe UI" w:hAnsi="Segoe UI"/>
      <w:color w:val="404040" w:themeColor="text1" w:themeTint="BF"/>
      <w:spacing w:val="-5"/>
      <w:sz w:val="40"/>
      <w:lang w:eastAsia="en-GB"/>
    </w:rPr>
  </w:style>
  <w:style w:type="character" w:customStyle="1" w:styleId="Heading3Char">
    <w:name w:val="Heading 3 Char"/>
    <w:link w:val="Heading3"/>
    <w:uiPriority w:val="1"/>
    <w:rsid w:val="00EF6315"/>
    <w:rPr>
      <w:rFonts w:ascii="Segoe UI" w:hAnsi="Segoe UI"/>
      <w:color w:val="F79646" w:themeColor="accent6"/>
      <w:sz w:val="28"/>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BalloonText">
    <w:name w:val="Balloon Text"/>
    <w:basedOn w:val="Normal"/>
    <w:link w:val="BalloonTextChar"/>
    <w:uiPriority w:val="99"/>
    <w:semiHidden/>
    <w:unhideWhenUsed/>
    <w:rsid w:val="00947A1E"/>
    <w:rPr>
      <w:rFonts w:cs="Segoe UI"/>
      <w:sz w:val="18"/>
      <w:szCs w:val="18"/>
    </w:rPr>
  </w:style>
  <w:style w:type="character" w:customStyle="1" w:styleId="BalloonTextChar">
    <w:name w:val="Balloon Text Char"/>
    <w:basedOn w:val="DefaultParagraphFont"/>
    <w:link w:val="BalloonText"/>
    <w:uiPriority w:val="99"/>
    <w:semiHidden/>
    <w:rsid w:val="00947A1E"/>
    <w:rPr>
      <w:rFonts w:ascii="Segoe UI" w:hAnsi="Segoe UI" w:cs="Segoe UI"/>
      <w:sz w:val="18"/>
      <w:szCs w:val="18"/>
      <w:lang w:eastAsia="en-GB"/>
    </w:rPr>
  </w:style>
  <w:style w:type="paragraph" w:styleId="ListParagraph">
    <w:name w:val="List Paragraph"/>
    <w:aliases w:val="SJ No.Paras,Bullet Normal,List Paragraph1,Recommendation,standard lewis,Level 3,Bullet Heading,Colorful List - Accent 11,AP Bullet Normal,List Paragraph numbered,List Bullet indent,List 1,Other List,Unordered List Paragraph,Rec para,L,lp1"/>
    <w:basedOn w:val="Normal"/>
    <w:link w:val="ListParagraphChar"/>
    <w:uiPriority w:val="34"/>
    <w:qFormat/>
    <w:rsid w:val="005D5D35"/>
    <w:pPr>
      <w:spacing w:after="160" w:line="259" w:lineRule="auto"/>
      <w:ind w:left="720"/>
      <w:contextualSpacing/>
    </w:pPr>
    <w:rPr>
      <w:rFonts w:eastAsiaTheme="minorHAnsi" w:cstheme="minorBidi"/>
      <w:sz w:val="22"/>
      <w:szCs w:val="22"/>
      <w:lang w:eastAsia="en-US"/>
    </w:rPr>
  </w:style>
  <w:style w:type="character" w:customStyle="1" w:styleId="ListParagraphChar">
    <w:name w:val="List Paragraph Char"/>
    <w:aliases w:val="SJ No.Paras Char,Bullet Normal Char,List Paragraph1 Char,Recommendation Char,standard lewis Char,Level 3 Char,Bullet Heading Char,Colorful List - Accent 11 Char,AP Bullet Normal Char,List Paragraph numbered Char,List 1 Char,L Char"/>
    <w:basedOn w:val="DefaultParagraphFont"/>
    <w:link w:val="ListParagraph"/>
    <w:uiPriority w:val="34"/>
    <w:qFormat/>
    <w:locked/>
    <w:rsid w:val="005D5D35"/>
    <w:rPr>
      <w:rFonts w:ascii="Segoe UI" w:eastAsiaTheme="minorHAnsi" w:hAnsi="Segoe UI" w:cstheme="minorBidi"/>
      <w:sz w:val="22"/>
      <w:szCs w:val="22"/>
      <w:lang w:eastAsia="en-US"/>
    </w:rPr>
  </w:style>
  <w:style w:type="paragraph" w:customStyle="1" w:styleId="paragraph">
    <w:name w:val="paragraph"/>
    <w:basedOn w:val="Normal"/>
    <w:rsid w:val="005D5D35"/>
    <w:pPr>
      <w:spacing w:line="276" w:lineRule="auto"/>
    </w:pPr>
    <w:rPr>
      <w:rFonts w:ascii="Calibri" w:eastAsiaTheme="minorHAnsi" w:hAnsi="Calibri" w:cs="Calibri"/>
      <w:sz w:val="22"/>
      <w:szCs w:val="22"/>
      <w:lang w:eastAsia="en-NZ"/>
    </w:rPr>
  </w:style>
  <w:style w:type="character" w:customStyle="1" w:styleId="normaltextrun1">
    <w:name w:val="normaltextrun1"/>
    <w:basedOn w:val="DefaultParagraphFont"/>
    <w:rsid w:val="005D5D35"/>
  </w:style>
  <w:style w:type="paragraph" w:styleId="PlainText">
    <w:name w:val="Plain Text"/>
    <w:basedOn w:val="Normal"/>
    <w:link w:val="PlainTextChar"/>
    <w:uiPriority w:val="99"/>
    <w:unhideWhenUsed/>
    <w:rsid w:val="005D5D35"/>
    <w:pPr>
      <w:spacing w:line="276"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D5D35"/>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816441"/>
    <w:rPr>
      <w:color w:val="605E5C"/>
      <w:shd w:val="clear" w:color="auto" w:fill="E1DFDD"/>
    </w:rPr>
  </w:style>
  <w:style w:type="character" w:styleId="FollowedHyperlink">
    <w:name w:val="FollowedHyperlink"/>
    <w:basedOn w:val="DefaultParagraphFont"/>
    <w:uiPriority w:val="99"/>
    <w:semiHidden/>
    <w:unhideWhenUsed/>
    <w:rsid w:val="00510B9A"/>
    <w:rPr>
      <w:color w:val="800080" w:themeColor="followedHyperlink"/>
      <w:u w:val="single"/>
    </w:rPr>
  </w:style>
  <w:style w:type="character" w:styleId="CommentReference">
    <w:name w:val="annotation reference"/>
    <w:basedOn w:val="DefaultParagraphFont"/>
    <w:uiPriority w:val="99"/>
    <w:semiHidden/>
    <w:unhideWhenUsed/>
    <w:rsid w:val="00043818"/>
    <w:rPr>
      <w:sz w:val="16"/>
      <w:szCs w:val="16"/>
    </w:rPr>
  </w:style>
  <w:style w:type="paragraph" w:styleId="CommentText">
    <w:name w:val="annotation text"/>
    <w:basedOn w:val="Normal"/>
    <w:link w:val="CommentTextChar"/>
    <w:uiPriority w:val="99"/>
    <w:semiHidden/>
    <w:unhideWhenUsed/>
    <w:rsid w:val="00043818"/>
    <w:rPr>
      <w:sz w:val="20"/>
    </w:rPr>
  </w:style>
  <w:style w:type="character" w:customStyle="1" w:styleId="CommentTextChar">
    <w:name w:val="Comment Text Char"/>
    <w:basedOn w:val="DefaultParagraphFont"/>
    <w:link w:val="CommentText"/>
    <w:uiPriority w:val="99"/>
    <w:semiHidden/>
    <w:rsid w:val="00043818"/>
    <w:rPr>
      <w:rFonts w:ascii="Segoe UI" w:hAnsi="Segoe UI"/>
      <w:lang w:eastAsia="en-GB"/>
    </w:rPr>
  </w:style>
  <w:style w:type="paragraph" w:styleId="CommentSubject">
    <w:name w:val="annotation subject"/>
    <w:basedOn w:val="CommentText"/>
    <w:next w:val="CommentText"/>
    <w:link w:val="CommentSubjectChar"/>
    <w:uiPriority w:val="99"/>
    <w:semiHidden/>
    <w:unhideWhenUsed/>
    <w:rsid w:val="00043818"/>
    <w:rPr>
      <w:b/>
      <w:bCs/>
    </w:rPr>
  </w:style>
  <w:style w:type="character" w:customStyle="1" w:styleId="CommentSubjectChar">
    <w:name w:val="Comment Subject Char"/>
    <w:basedOn w:val="CommentTextChar"/>
    <w:link w:val="CommentSubject"/>
    <w:uiPriority w:val="99"/>
    <w:semiHidden/>
    <w:rsid w:val="00043818"/>
    <w:rPr>
      <w:rFonts w:ascii="Segoe UI" w:hAnsi="Segoe UI"/>
      <w:b/>
      <w:bCs/>
      <w:lang w:eastAsia="en-GB"/>
    </w:rPr>
  </w:style>
  <w:style w:type="paragraph" w:styleId="NormalWeb">
    <w:name w:val="Normal (Web)"/>
    <w:basedOn w:val="Normal"/>
    <w:uiPriority w:val="99"/>
    <w:unhideWhenUsed/>
    <w:rsid w:val="00A37500"/>
    <w:pPr>
      <w:spacing w:before="100" w:beforeAutospacing="1" w:after="100" w:afterAutospacing="1"/>
    </w:pPr>
    <w:rPr>
      <w:rFonts w:ascii="Times New Roman" w:hAnsi="Times New Roman"/>
      <w:sz w:val="24"/>
      <w:szCs w:val="24"/>
      <w:lang w:eastAsia="en-NZ"/>
    </w:rPr>
  </w:style>
  <w:style w:type="paragraph" w:customStyle="1" w:styleId="Default">
    <w:name w:val="Default"/>
    <w:rsid w:val="008B4172"/>
    <w:pPr>
      <w:autoSpaceDE w:val="0"/>
      <w:autoSpaceDN w:val="0"/>
      <w:adjustRightInd w:val="0"/>
    </w:pPr>
    <w:rPr>
      <w:rFonts w:ascii="Segoe UI" w:eastAsiaTheme="minorHAnsi" w:hAnsi="Segoe UI" w:cs="Segoe UI"/>
      <w:color w:val="000000"/>
      <w:sz w:val="24"/>
      <w:szCs w:val="24"/>
      <w:lang w:eastAsia="en-US"/>
    </w:rPr>
  </w:style>
  <w:style w:type="paragraph" w:styleId="NoSpacing">
    <w:name w:val="No Spacing"/>
    <w:basedOn w:val="Normal"/>
    <w:uiPriority w:val="1"/>
    <w:qFormat/>
    <w:rsid w:val="00B417E6"/>
    <w:rPr>
      <w:rFonts w:ascii="Calibri" w:eastAsiaTheme="minorHAnsi" w:hAnsi="Calibri" w:cs="Calibri"/>
      <w:sz w:val="22"/>
      <w:szCs w:val="22"/>
      <w:lang w:eastAsia="en-US"/>
    </w:rPr>
  </w:style>
  <w:style w:type="character" w:customStyle="1" w:styleId="bcx0">
    <w:name w:val="bcx0"/>
    <w:basedOn w:val="DefaultParagraphFont"/>
    <w:rsid w:val="00B417E6"/>
  </w:style>
  <w:style w:type="character" w:styleId="Strong">
    <w:name w:val="Strong"/>
    <w:basedOn w:val="DefaultParagraphFont"/>
    <w:uiPriority w:val="22"/>
    <w:qFormat/>
    <w:rsid w:val="00C034E8"/>
    <w:rPr>
      <w:b/>
      <w:bCs/>
    </w:rPr>
  </w:style>
  <w:style w:type="character" w:customStyle="1" w:styleId="normaltextrun">
    <w:name w:val="normaltextrun"/>
    <w:basedOn w:val="DefaultParagraphFont"/>
    <w:rsid w:val="00DD591A"/>
  </w:style>
  <w:style w:type="character" w:customStyle="1" w:styleId="scxw131483386">
    <w:name w:val="scxw131483386"/>
    <w:basedOn w:val="DefaultParagraphFont"/>
    <w:rsid w:val="00DD591A"/>
  </w:style>
  <w:style w:type="character" w:customStyle="1" w:styleId="eop">
    <w:name w:val="eop"/>
    <w:basedOn w:val="DefaultParagraphFont"/>
    <w:rsid w:val="00DD591A"/>
  </w:style>
  <w:style w:type="paragraph" w:customStyle="1" w:styleId="xxmsolistparagraph">
    <w:name w:val="x_x_msolistparagraph"/>
    <w:basedOn w:val="Normal"/>
    <w:rsid w:val="007D53CA"/>
    <w:pPr>
      <w:spacing w:after="160" w:line="252" w:lineRule="auto"/>
      <w:ind w:left="720"/>
    </w:pPr>
    <w:rPr>
      <w:rFonts w:ascii="Calibri" w:eastAsiaTheme="minorHAnsi" w:hAnsi="Calibri" w:cs="Calibri"/>
      <w:sz w:val="22"/>
      <w:szCs w:val="22"/>
      <w:lang w:eastAsia="en-NZ"/>
    </w:rPr>
  </w:style>
  <w:style w:type="character" w:styleId="IntenseEmphasis">
    <w:name w:val="Intense Emphasis"/>
    <w:basedOn w:val="DefaultParagraphFont"/>
    <w:uiPriority w:val="21"/>
    <w:qFormat/>
    <w:rsid w:val="0034492F"/>
    <w:rPr>
      <w:b/>
      <w:bCs/>
      <w:i/>
      <w:iCs/>
      <w:color w:val="4472C4"/>
    </w:rPr>
  </w:style>
  <w:style w:type="paragraph" w:customStyle="1" w:styleId="xmsolistparagraph">
    <w:name w:val="x_msolistparagraph"/>
    <w:basedOn w:val="Normal"/>
    <w:rsid w:val="00905501"/>
    <w:pPr>
      <w:ind w:left="720"/>
    </w:pPr>
    <w:rPr>
      <w:rFonts w:ascii="Calibri" w:eastAsiaTheme="minorHAnsi" w:hAnsi="Calibri" w:cs="Calibri"/>
      <w:sz w:val="22"/>
      <w:szCs w:val="22"/>
      <w:lang w:eastAsia="en-NZ"/>
    </w:rPr>
  </w:style>
  <w:style w:type="character" w:customStyle="1" w:styleId="advancedproofingissue">
    <w:name w:val="advancedproofingissue"/>
    <w:basedOn w:val="DefaultParagraphFont"/>
    <w:rsid w:val="00982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51">
      <w:bodyDiv w:val="1"/>
      <w:marLeft w:val="0"/>
      <w:marRight w:val="0"/>
      <w:marTop w:val="0"/>
      <w:marBottom w:val="0"/>
      <w:divBdr>
        <w:top w:val="none" w:sz="0" w:space="0" w:color="auto"/>
        <w:left w:val="none" w:sz="0" w:space="0" w:color="auto"/>
        <w:bottom w:val="none" w:sz="0" w:space="0" w:color="auto"/>
        <w:right w:val="none" w:sz="0" w:space="0" w:color="auto"/>
      </w:divBdr>
    </w:div>
    <w:div w:id="4720643">
      <w:bodyDiv w:val="1"/>
      <w:marLeft w:val="0"/>
      <w:marRight w:val="0"/>
      <w:marTop w:val="0"/>
      <w:marBottom w:val="0"/>
      <w:divBdr>
        <w:top w:val="none" w:sz="0" w:space="0" w:color="auto"/>
        <w:left w:val="none" w:sz="0" w:space="0" w:color="auto"/>
        <w:bottom w:val="none" w:sz="0" w:space="0" w:color="auto"/>
        <w:right w:val="none" w:sz="0" w:space="0" w:color="auto"/>
      </w:divBdr>
    </w:div>
    <w:div w:id="6832652">
      <w:bodyDiv w:val="1"/>
      <w:marLeft w:val="0"/>
      <w:marRight w:val="0"/>
      <w:marTop w:val="0"/>
      <w:marBottom w:val="0"/>
      <w:divBdr>
        <w:top w:val="none" w:sz="0" w:space="0" w:color="auto"/>
        <w:left w:val="none" w:sz="0" w:space="0" w:color="auto"/>
        <w:bottom w:val="none" w:sz="0" w:space="0" w:color="auto"/>
        <w:right w:val="none" w:sz="0" w:space="0" w:color="auto"/>
      </w:divBdr>
    </w:div>
    <w:div w:id="92168374">
      <w:bodyDiv w:val="1"/>
      <w:marLeft w:val="0"/>
      <w:marRight w:val="0"/>
      <w:marTop w:val="0"/>
      <w:marBottom w:val="0"/>
      <w:divBdr>
        <w:top w:val="none" w:sz="0" w:space="0" w:color="auto"/>
        <w:left w:val="none" w:sz="0" w:space="0" w:color="auto"/>
        <w:bottom w:val="none" w:sz="0" w:space="0" w:color="auto"/>
        <w:right w:val="none" w:sz="0" w:space="0" w:color="auto"/>
      </w:divBdr>
    </w:div>
    <w:div w:id="107891710">
      <w:bodyDiv w:val="1"/>
      <w:marLeft w:val="0"/>
      <w:marRight w:val="0"/>
      <w:marTop w:val="0"/>
      <w:marBottom w:val="0"/>
      <w:divBdr>
        <w:top w:val="none" w:sz="0" w:space="0" w:color="auto"/>
        <w:left w:val="none" w:sz="0" w:space="0" w:color="auto"/>
        <w:bottom w:val="none" w:sz="0" w:space="0" w:color="auto"/>
        <w:right w:val="none" w:sz="0" w:space="0" w:color="auto"/>
      </w:divBdr>
    </w:div>
    <w:div w:id="121311331">
      <w:bodyDiv w:val="1"/>
      <w:marLeft w:val="0"/>
      <w:marRight w:val="0"/>
      <w:marTop w:val="0"/>
      <w:marBottom w:val="0"/>
      <w:divBdr>
        <w:top w:val="none" w:sz="0" w:space="0" w:color="auto"/>
        <w:left w:val="none" w:sz="0" w:space="0" w:color="auto"/>
        <w:bottom w:val="none" w:sz="0" w:space="0" w:color="auto"/>
        <w:right w:val="none" w:sz="0" w:space="0" w:color="auto"/>
      </w:divBdr>
    </w:div>
    <w:div w:id="121962648">
      <w:bodyDiv w:val="1"/>
      <w:marLeft w:val="0"/>
      <w:marRight w:val="0"/>
      <w:marTop w:val="0"/>
      <w:marBottom w:val="0"/>
      <w:divBdr>
        <w:top w:val="none" w:sz="0" w:space="0" w:color="auto"/>
        <w:left w:val="none" w:sz="0" w:space="0" w:color="auto"/>
        <w:bottom w:val="none" w:sz="0" w:space="0" w:color="auto"/>
        <w:right w:val="none" w:sz="0" w:space="0" w:color="auto"/>
      </w:divBdr>
    </w:div>
    <w:div w:id="126047413">
      <w:bodyDiv w:val="1"/>
      <w:marLeft w:val="0"/>
      <w:marRight w:val="0"/>
      <w:marTop w:val="0"/>
      <w:marBottom w:val="0"/>
      <w:divBdr>
        <w:top w:val="none" w:sz="0" w:space="0" w:color="auto"/>
        <w:left w:val="none" w:sz="0" w:space="0" w:color="auto"/>
        <w:bottom w:val="none" w:sz="0" w:space="0" w:color="auto"/>
        <w:right w:val="none" w:sz="0" w:space="0" w:color="auto"/>
      </w:divBdr>
    </w:div>
    <w:div w:id="136263242">
      <w:bodyDiv w:val="1"/>
      <w:marLeft w:val="0"/>
      <w:marRight w:val="0"/>
      <w:marTop w:val="0"/>
      <w:marBottom w:val="0"/>
      <w:divBdr>
        <w:top w:val="none" w:sz="0" w:space="0" w:color="auto"/>
        <w:left w:val="none" w:sz="0" w:space="0" w:color="auto"/>
        <w:bottom w:val="none" w:sz="0" w:space="0" w:color="auto"/>
        <w:right w:val="none" w:sz="0" w:space="0" w:color="auto"/>
      </w:divBdr>
    </w:div>
    <w:div w:id="162626501">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75852013">
      <w:bodyDiv w:val="1"/>
      <w:marLeft w:val="0"/>
      <w:marRight w:val="0"/>
      <w:marTop w:val="0"/>
      <w:marBottom w:val="0"/>
      <w:divBdr>
        <w:top w:val="none" w:sz="0" w:space="0" w:color="auto"/>
        <w:left w:val="none" w:sz="0" w:space="0" w:color="auto"/>
        <w:bottom w:val="none" w:sz="0" w:space="0" w:color="auto"/>
        <w:right w:val="none" w:sz="0" w:space="0" w:color="auto"/>
      </w:divBdr>
    </w:div>
    <w:div w:id="189034488">
      <w:bodyDiv w:val="1"/>
      <w:marLeft w:val="0"/>
      <w:marRight w:val="0"/>
      <w:marTop w:val="0"/>
      <w:marBottom w:val="0"/>
      <w:divBdr>
        <w:top w:val="none" w:sz="0" w:space="0" w:color="auto"/>
        <w:left w:val="none" w:sz="0" w:space="0" w:color="auto"/>
        <w:bottom w:val="none" w:sz="0" w:space="0" w:color="auto"/>
        <w:right w:val="none" w:sz="0" w:space="0" w:color="auto"/>
      </w:divBdr>
      <w:divsChild>
        <w:div w:id="1640643528">
          <w:marLeft w:val="0"/>
          <w:marRight w:val="0"/>
          <w:marTop w:val="0"/>
          <w:marBottom w:val="0"/>
          <w:divBdr>
            <w:top w:val="none" w:sz="0" w:space="0" w:color="auto"/>
            <w:left w:val="none" w:sz="0" w:space="0" w:color="auto"/>
            <w:bottom w:val="none" w:sz="0" w:space="0" w:color="auto"/>
            <w:right w:val="none" w:sz="0" w:space="0" w:color="auto"/>
          </w:divBdr>
        </w:div>
      </w:divsChild>
    </w:div>
    <w:div w:id="195393420">
      <w:bodyDiv w:val="1"/>
      <w:marLeft w:val="0"/>
      <w:marRight w:val="0"/>
      <w:marTop w:val="0"/>
      <w:marBottom w:val="0"/>
      <w:divBdr>
        <w:top w:val="none" w:sz="0" w:space="0" w:color="auto"/>
        <w:left w:val="none" w:sz="0" w:space="0" w:color="auto"/>
        <w:bottom w:val="none" w:sz="0" w:space="0" w:color="auto"/>
        <w:right w:val="none" w:sz="0" w:space="0" w:color="auto"/>
      </w:divBdr>
    </w:div>
    <w:div w:id="205677976">
      <w:bodyDiv w:val="1"/>
      <w:marLeft w:val="0"/>
      <w:marRight w:val="0"/>
      <w:marTop w:val="0"/>
      <w:marBottom w:val="0"/>
      <w:divBdr>
        <w:top w:val="none" w:sz="0" w:space="0" w:color="auto"/>
        <w:left w:val="none" w:sz="0" w:space="0" w:color="auto"/>
        <w:bottom w:val="none" w:sz="0" w:space="0" w:color="auto"/>
        <w:right w:val="none" w:sz="0" w:space="0" w:color="auto"/>
      </w:divBdr>
    </w:div>
    <w:div w:id="229966382">
      <w:bodyDiv w:val="1"/>
      <w:marLeft w:val="0"/>
      <w:marRight w:val="0"/>
      <w:marTop w:val="0"/>
      <w:marBottom w:val="0"/>
      <w:divBdr>
        <w:top w:val="none" w:sz="0" w:space="0" w:color="auto"/>
        <w:left w:val="none" w:sz="0" w:space="0" w:color="auto"/>
        <w:bottom w:val="none" w:sz="0" w:space="0" w:color="auto"/>
        <w:right w:val="none" w:sz="0" w:space="0" w:color="auto"/>
      </w:divBdr>
    </w:div>
    <w:div w:id="238295497">
      <w:bodyDiv w:val="1"/>
      <w:marLeft w:val="0"/>
      <w:marRight w:val="0"/>
      <w:marTop w:val="0"/>
      <w:marBottom w:val="0"/>
      <w:divBdr>
        <w:top w:val="none" w:sz="0" w:space="0" w:color="auto"/>
        <w:left w:val="none" w:sz="0" w:space="0" w:color="auto"/>
        <w:bottom w:val="none" w:sz="0" w:space="0" w:color="auto"/>
        <w:right w:val="none" w:sz="0" w:space="0" w:color="auto"/>
      </w:divBdr>
    </w:div>
    <w:div w:id="260768047">
      <w:bodyDiv w:val="1"/>
      <w:marLeft w:val="0"/>
      <w:marRight w:val="0"/>
      <w:marTop w:val="0"/>
      <w:marBottom w:val="0"/>
      <w:divBdr>
        <w:top w:val="none" w:sz="0" w:space="0" w:color="auto"/>
        <w:left w:val="none" w:sz="0" w:space="0" w:color="auto"/>
        <w:bottom w:val="none" w:sz="0" w:space="0" w:color="auto"/>
        <w:right w:val="none" w:sz="0" w:space="0" w:color="auto"/>
      </w:divBdr>
    </w:div>
    <w:div w:id="267735012">
      <w:bodyDiv w:val="1"/>
      <w:marLeft w:val="0"/>
      <w:marRight w:val="0"/>
      <w:marTop w:val="0"/>
      <w:marBottom w:val="0"/>
      <w:divBdr>
        <w:top w:val="none" w:sz="0" w:space="0" w:color="auto"/>
        <w:left w:val="none" w:sz="0" w:space="0" w:color="auto"/>
        <w:bottom w:val="none" w:sz="0" w:space="0" w:color="auto"/>
        <w:right w:val="none" w:sz="0" w:space="0" w:color="auto"/>
      </w:divBdr>
    </w:div>
    <w:div w:id="274681570">
      <w:bodyDiv w:val="1"/>
      <w:marLeft w:val="0"/>
      <w:marRight w:val="0"/>
      <w:marTop w:val="0"/>
      <w:marBottom w:val="0"/>
      <w:divBdr>
        <w:top w:val="none" w:sz="0" w:space="0" w:color="auto"/>
        <w:left w:val="none" w:sz="0" w:space="0" w:color="auto"/>
        <w:bottom w:val="none" w:sz="0" w:space="0" w:color="auto"/>
        <w:right w:val="none" w:sz="0" w:space="0" w:color="auto"/>
      </w:divBdr>
    </w:div>
    <w:div w:id="287588823">
      <w:bodyDiv w:val="1"/>
      <w:marLeft w:val="0"/>
      <w:marRight w:val="0"/>
      <w:marTop w:val="0"/>
      <w:marBottom w:val="0"/>
      <w:divBdr>
        <w:top w:val="none" w:sz="0" w:space="0" w:color="auto"/>
        <w:left w:val="none" w:sz="0" w:space="0" w:color="auto"/>
        <w:bottom w:val="none" w:sz="0" w:space="0" w:color="auto"/>
        <w:right w:val="none" w:sz="0" w:space="0" w:color="auto"/>
      </w:divBdr>
    </w:div>
    <w:div w:id="287704230">
      <w:bodyDiv w:val="1"/>
      <w:marLeft w:val="0"/>
      <w:marRight w:val="0"/>
      <w:marTop w:val="0"/>
      <w:marBottom w:val="0"/>
      <w:divBdr>
        <w:top w:val="none" w:sz="0" w:space="0" w:color="auto"/>
        <w:left w:val="none" w:sz="0" w:space="0" w:color="auto"/>
        <w:bottom w:val="none" w:sz="0" w:space="0" w:color="auto"/>
        <w:right w:val="none" w:sz="0" w:space="0" w:color="auto"/>
      </w:divBdr>
    </w:div>
    <w:div w:id="294871413">
      <w:bodyDiv w:val="1"/>
      <w:marLeft w:val="0"/>
      <w:marRight w:val="0"/>
      <w:marTop w:val="0"/>
      <w:marBottom w:val="0"/>
      <w:divBdr>
        <w:top w:val="none" w:sz="0" w:space="0" w:color="auto"/>
        <w:left w:val="none" w:sz="0" w:space="0" w:color="auto"/>
        <w:bottom w:val="none" w:sz="0" w:space="0" w:color="auto"/>
        <w:right w:val="none" w:sz="0" w:space="0" w:color="auto"/>
      </w:divBdr>
    </w:div>
    <w:div w:id="331220581">
      <w:bodyDiv w:val="1"/>
      <w:marLeft w:val="0"/>
      <w:marRight w:val="0"/>
      <w:marTop w:val="0"/>
      <w:marBottom w:val="0"/>
      <w:divBdr>
        <w:top w:val="none" w:sz="0" w:space="0" w:color="auto"/>
        <w:left w:val="none" w:sz="0" w:space="0" w:color="auto"/>
        <w:bottom w:val="none" w:sz="0" w:space="0" w:color="auto"/>
        <w:right w:val="none" w:sz="0" w:space="0" w:color="auto"/>
      </w:divBdr>
    </w:div>
    <w:div w:id="332731651">
      <w:bodyDiv w:val="1"/>
      <w:marLeft w:val="0"/>
      <w:marRight w:val="0"/>
      <w:marTop w:val="0"/>
      <w:marBottom w:val="0"/>
      <w:divBdr>
        <w:top w:val="none" w:sz="0" w:space="0" w:color="auto"/>
        <w:left w:val="none" w:sz="0" w:space="0" w:color="auto"/>
        <w:bottom w:val="none" w:sz="0" w:space="0" w:color="auto"/>
        <w:right w:val="none" w:sz="0" w:space="0" w:color="auto"/>
      </w:divBdr>
    </w:div>
    <w:div w:id="334235473">
      <w:bodyDiv w:val="1"/>
      <w:marLeft w:val="0"/>
      <w:marRight w:val="0"/>
      <w:marTop w:val="0"/>
      <w:marBottom w:val="0"/>
      <w:divBdr>
        <w:top w:val="none" w:sz="0" w:space="0" w:color="auto"/>
        <w:left w:val="none" w:sz="0" w:space="0" w:color="auto"/>
        <w:bottom w:val="none" w:sz="0" w:space="0" w:color="auto"/>
        <w:right w:val="none" w:sz="0" w:space="0" w:color="auto"/>
      </w:divBdr>
    </w:div>
    <w:div w:id="356976642">
      <w:bodyDiv w:val="1"/>
      <w:marLeft w:val="0"/>
      <w:marRight w:val="0"/>
      <w:marTop w:val="0"/>
      <w:marBottom w:val="0"/>
      <w:divBdr>
        <w:top w:val="none" w:sz="0" w:space="0" w:color="auto"/>
        <w:left w:val="none" w:sz="0" w:space="0" w:color="auto"/>
        <w:bottom w:val="none" w:sz="0" w:space="0" w:color="auto"/>
        <w:right w:val="none" w:sz="0" w:space="0" w:color="auto"/>
      </w:divBdr>
    </w:div>
    <w:div w:id="358429497">
      <w:bodyDiv w:val="1"/>
      <w:marLeft w:val="0"/>
      <w:marRight w:val="0"/>
      <w:marTop w:val="0"/>
      <w:marBottom w:val="0"/>
      <w:divBdr>
        <w:top w:val="none" w:sz="0" w:space="0" w:color="auto"/>
        <w:left w:val="none" w:sz="0" w:space="0" w:color="auto"/>
        <w:bottom w:val="none" w:sz="0" w:space="0" w:color="auto"/>
        <w:right w:val="none" w:sz="0" w:space="0" w:color="auto"/>
      </w:divBdr>
    </w:div>
    <w:div w:id="359208554">
      <w:bodyDiv w:val="1"/>
      <w:marLeft w:val="0"/>
      <w:marRight w:val="0"/>
      <w:marTop w:val="0"/>
      <w:marBottom w:val="0"/>
      <w:divBdr>
        <w:top w:val="none" w:sz="0" w:space="0" w:color="auto"/>
        <w:left w:val="none" w:sz="0" w:space="0" w:color="auto"/>
        <w:bottom w:val="none" w:sz="0" w:space="0" w:color="auto"/>
        <w:right w:val="none" w:sz="0" w:space="0" w:color="auto"/>
      </w:divBdr>
    </w:div>
    <w:div w:id="360325486">
      <w:bodyDiv w:val="1"/>
      <w:marLeft w:val="0"/>
      <w:marRight w:val="0"/>
      <w:marTop w:val="0"/>
      <w:marBottom w:val="0"/>
      <w:divBdr>
        <w:top w:val="none" w:sz="0" w:space="0" w:color="auto"/>
        <w:left w:val="none" w:sz="0" w:space="0" w:color="auto"/>
        <w:bottom w:val="none" w:sz="0" w:space="0" w:color="auto"/>
        <w:right w:val="none" w:sz="0" w:space="0" w:color="auto"/>
      </w:divBdr>
    </w:div>
    <w:div w:id="368382369">
      <w:bodyDiv w:val="1"/>
      <w:marLeft w:val="0"/>
      <w:marRight w:val="0"/>
      <w:marTop w:val="0"/>
      <w:marBottom w:val="0"/>
      <w:divBdr>
        <w:top w:val="none" w:sz="0" w:space="0" w:color="auto"/>
        <w:left w:val="none" w:sz="0" w:space="0" w:color="auto"/>
        <w:bottom w:val="none" w:sz="0" w:space="0" w:color="auto"/>
        <w:right w:val="none" w:sz="0" w:space="0" w:color="auto"/>
      </w:divBdr>
    </w:div>
    <w:div w:id="372703911">
      <w:bodyDiv w:val="1"/>
      <w:marLeft w:val="0"/>
      <w:marRight w:val="0"/>
      <w:marTop w:val="0"/>
      <w:marBottom w:val="0"/>
      <w:divBdr>
        <w:top w:val="none" w:sz="0" w:space="0" w:color="auto"/>
        <w:left w:val="none" w:sz="0" w:space="0" w:color="auto"/>
        <w:bottom w:val="none" w:sz="0" w:space="0" w:color="auto"/>
        <w:right w:val="none" w:sz="0" w:space="0" w:color="auto"/>
      </w:divBdr>
    </w:div>
    <w:div w:id="379063410">
      <w:bodyDiv w:val="1"/>
      <w:marLeft w:val="0"/>
      <w:marRight w:val="0"/>
      <w:marTop w:val="0"/>
      <w:marBottom w:val="0"/>
      <w:divBdr>
        <w:top w:val="none" w:sz="0" w:space="0" w:color="auto"/>
        <w:left w:val="none" w:sz="0" w:space="0" w:color="auto"/>
        <w:bottom w:val="none" w:sz="0" w:space="0" w:color="auto"/>
        <w:right w:val="none" w:sz="0" w:space="0" w:color="auto"/>
      </w:divBdr>
    </w:div>
    <w:div w:id="395054412">
      <w:bodyDiv w:val="1"/>
      <w:marLeft w:val="0"/>
      <w:marRight w:val="0"/>
      <w:marTop w:val="0"/>
      <w:marBottom w:val="0"/>
      <w:divBdr>
        <w:top w:val="none" w:sz="0" w:space="0" w:color="auto"/>
        <w:left w:val="none" w:sz="0" w:space="0" w:color="auto"/>
        <w:bottom w:val="none" w:sz="0" w:space="0" w:color="auto"/>
        <w:right w:val="none" w:sz="0" w:space="0" w:color="auto"/>
      </w:divBdr>
    </w:div>
    <w:div w:id="408961293">
      <w:bodyDiv w:val="1"/>
      <w:marLeft w:val="0"/>
      <w:marRight w:val="0"/>
      <w:marTop w:val="0"/>
      <w:marBottom w:val="0"/>
      <w:divBdr>
        <w:top w:val="none" w:sz="0" w:space="0" w:color="auto"/>
        <w:left w:val="none" w:sz="0" w:space="0" w:color="auto"/>
        <w:bottom w:val="none" w:sz="0" w:space="0" w:color="auto"/>
        <w:right w:val="none" w:sz="0" w:space="0" w:color="auto"/>
      </w:divBdr>
    </w:div>
    <w:div w:id="410978276">
      <w:bodyDiv w:val="1"/>
      <w:marLeft w:val="0"/>
      <w:marRight w:val="0"/>
      <w:marTop w:val="0"/>
      <w:marBottom w:val="0"/>
      <w:divBdr>
        <w:top w:val="none" w:sz="0" w:space="0" w:color="auto"/>
        <w:left w:val="none" w:sz="0" w:space="0" w:color="auto"/>
        <w:bottom w:val="none" w:sz="0" w:space="0" w:color="auto"/>
        <w:right w:val="none" w:sz="0" w:space="0" w:color="auto"/>
      </w:divBdr>
    </w:div>
    <w:div w:id="415397730">
      <w:bodyDiv w:val="1"/>
      <w:marLeft w:val="0"/>
      <w:marRight w:val="0"/>
      <w:marTop w:val="0"/>
      <w:marBottom w:val="0"/>
      <w:divBdr>
        <w:top w:val="none" w:sz="0" w:space="0" w:color="auto"/>
        <w:left w:val="none" w:sz="0" w:space="0" w:color="auto"/>
        <w:bottom w:val="none" w:sz="0" w:space="0" w:color="auto"/>
        <w:right w:val="none" w:sz="0" w:space="0" w:color="auto"/>
      </w:divBdr>
    </w:div>
    <w:div w:id="421996266">
      <w:bodyDiv w:val="1"/>
      <w:marLeft w:val="0"/>
      <w:marRight w:val="0"/>
      <w:marTop w:val="0"/>
      <w:marBottom w:val="0"/>
      <w:divBdr>
        <w:top w:val="none" w:sz="0" w:space="0" w:color="auto"/>
        <w:left w:val="none" w:sz="0" w:space="0" w:color="auto"/>
        <w:bottom w:val="none" w:sz="0" w:space="0" w:color="auto"/>
        <w:right w:val="none" w:sz="0" w:space="0" w:color="auto"/>
      </w:divBdr>
    </w:div>
    <w:div w:id="425073799">
      <w:bodyDiv w:val="1"/>
      <w:marLeft w:val="0"/>
      <w:marRight w:val="0"/>
      <w:marTop w:val="0"/>
      <w:marBottom w:val="0"/>
      <w:divBdr>
        <w:top w:val="none" w:sz="0" w:space="0" w:color="auto"/>
        <w:left w:val="none" w:sz="0" w:space="0" w:color="auto"/>
        <w:bottom w:val="none" w:sz="0" w:space="0" w:color="auto"/>
        <w:right w:val="none" w:sz="0" w:space="0" w:color="auto"/>
      </w:divBdr>
    </w:div>
    <w:div w:id="434790129">
      <w:bodyDiv w:val="1"/>
      <w:marLeft w:val="0"/>
      <w:marRight w:val="0"/>
      <w:marTop w:val="0"/>
      <w:marBottom w:val="0"/>
      <w:divBdr>
        <w:top w:val="none" w:sz="0" w:space="0" w:color="auto"/>
        <w:left w:val="none" w:sz="0" w:space="0" w:color="auto"/>
        <w:bottom w:val="none" w:sz="0" w:space="0" w:color="auto"/>
        <w:right w:val="none" w:sz="0" w:space="0" w:color="auto"/>
      </w:divBdr>
    </w:div>
    <w:div w:id="436293160">
      <w:bodyDiv w:val="1"/>
      <w:marLeft w:val="0"/>
      <w:marRight w:val="0"/>
      <w:marTop w:val="0"/>
      <w:marBottom w:val="0"/>
      <w:divBdr>
        <w:top w:val="none" w:sz="0" w:space="0" w:color="auto"/>
        <w:left w:val="none" w:sz="0" w:space="0" w:color="auto"/>
        <w:bottom w:val="none" w:sz="0" w:space="0" w:color="auto"/>
        <w:right w:val="none" w:sz="0" w:space="0" w:color="auto"/>
      </w:divBdr>
    </w:div>
    <w:div w:id="441002013">
      <w:bodyDiv w:val="1"/>
      <w:marLeft w:val="0"/>
      <w:marRight w:val="0"/>
      <w:marTop w:val="0"/>
      <w:marBottom w:val="0"/>
      <w:divBdr>
        <w:top w:val="none" w:sz="0" w:space="0" w:color="auto"/>
        <w:left w:val="none" w:sz="0" w:space="0" w:color="auto"/>
        <w:bottom w:val="none" w:sz="0" w:space="0" w:color="auto"/>
        <w:right w:val="none" w:sz="0" w:space="0" w:color="auto"/>
      </w:divBdr>
    </w:div>
    <w:div w:id="441997506">
      <w:bodyDiv w:val="1"/>
      <w:marLeft w:val="0"/>
      <w:marRight w:val="0"/>
      <w:marTop w:val="0"/>
      <w:marBottom w:val="0"/>
      <w:divBdr>
        <w:top w:val="none" w:sz="0" w:space="0" w:color="auto"/>
        <w:left w:val="none" w:sz="0" w:space="0" w:color="auto"/>
        <w:bottom w:val="none" w:sz="0" w:space="0" w:color="auto"/>
        <w:right w:val="none" w:sz="0" w:space="0" w:color="auto"/>
      </w:divBdr>
    </w:div>
    <w:div w:id="474490814">
      <w:bodyDiv w:val="1"/>
      <w:marLeft w:val="0"/>
      <w:marRight w:val="0"/>
      <w:marTop w:val="0"/>
      <w:marBottom w:val="0"/>
      <w:divBdr>
        <w:top w:val="none" w:sz="0" w:space="0" w:color="auto"/>
        <w:left w:val="none" w:sz="0" w:space="0" w:color="auto"/>
        <w:bottom w:val="none" w:sz="0" w:space="0" w:color="auto"/>
        <w:right w:val="none" w:sz="0" w:space="0" w:color="auto"/>
      </w:divBdr>
    </w:div>
    <w:div w:id="475994323">
      <w:bodyDiv w:val="1"/>
      <w:marLeft w:val="0"/>
      <w:marRight w:val="0"/>
      <w:marTop w:val="0"/>
      <w:marBottom w:val="0"/>
      <w:divBdr>
        <w:top w:val="none" w:sz="0" w:space="0" w:color="auto"/>
        <w:left w:val="none" w:sz="0" w:space="0" w:color="auto"/>
        <w:bottom w:val="none" w:sz="0" w:space="0" w:color="auto"/>
        <w:right w:val="none" w:sz="0" w:space="0" w:color="auto"/>
      </w:divBdr>
    </w:div>
    <w:div w:id="489061581">
      <w:bodyDiv w:val="1"/>
      <w:marLeft w:val="0"/>
      <w:marRight w:val="0"/>
      <w:marTop w:val="0"/>
      <w:marBottom w:val="0"/>
      <w:divBdr>
        <w:top w:val="none" w:sz="0" w:space="0" w:color="auto"/>
        <w:left w:val="none" w:sz="0" w:space="0" w:color="auto"/>
        <w:bottom w:val="none" w:sz="0" w:space="0" w:color="auto"/>
        <w:right w:val="none" w:sz="0" w:space="0" w:color="auto"/>
      </w:divBdr>
      <w:divsChild>
        <w:div w:id="1868447599">
          <w:marLeft w:val="0"/>
          <w:marRight w:val="0"/>
          <w:marTop w:val="0"/>
          <w:marBottom w:val="0"/>
          <w:divBdr>
            <w:top w:val="none" w:sz="0" w:space="0" w:color="auto"/>
            <w:left w:val="none" w:sz="0" w:space="0" w:color="auto"/>
            <w:bottom w:val="none" w:sz="0" w:space="0" w:color="auto"/>
            <w:right w:val="none" w:sz="0" w:space="0" w:color="auto"/>
          </w:divBdr>
        </w:div>
      </w:divsChild>
    </w:div>
    <w:div w:id="521743587">
      <w:bodyDiv w:val="1"/>
      <w:marLeft w:val="0"/>
      <w:marRight w:val="0"/>
      <w:marTop w:val="0"/>
      <w:marBottom w:val="0"/>
      <w:divBdr>
        <w:top w:val="none" w:sz="0" w:space="0" w:color="auto"/>
        <w:left w:val="none" w:sz="0" w:space="0" w:color="auto"/>
        <w:bottom w:val="none" w:sz="0" w:space="0" w:color="auto"/>
        <w:right w:val="none" w:sz="0" w:space="0" w:color="auto"/>
      </w:divBdr>
    </w:div>
    <w:div w:id="527719633">
      <w:bodyDiv w:val="1"/>
      <w:marLeft w:val="0"/>
      <w:marRight w:val="0"/>
      <w:marTop w:val="0"/>
      <w:marBottom w:val="0"/>
      <w:divBdr>
        <w:top w:val="none" w:sz="0" w:space="0" w:color="auto"/>
        <w:left w:val="none" w:sz="0" w:space="0" w:color="auto"/>
        <w:bottom w:val="none" w:sz="0" w:space="0" w:color="auto"/>
        <w:right w:val="none" w:sz="0" w:space="0" w:color="auto"/>
      </w:divBdr>
    </w:div>
    <w:div w:id="578633053">
      <w:bodyDiv w:val="1"/>
      <w:marLeft w:val="0"/>
      <w:marRight w:val="0"/>
      <w:marTop w:val="0"/>
      <w:marBottom w:val="0"/>
      <w:divBdr>
        <w:top w:val="none" w:sz="0" w:space="0" w:color="auto"/>
        <w:left w:val="none" w:sz="0" w:space="0" w:color="auto"/>
        <w:bottom w:val="none" w:sz="0" w:space="0" w:color="auto"/>
        <w:right w:val="none" w:sz="0" w:space="0" w:color="auto"/>
      </w:divBdr>
    </w:div>
    <w:div w:id="582304674">
      <w:bodyDiv w:val="1"/>
      <w:marLeft w:val="0"/>
      <w:marRight w:val="0"/>
      <w:marTop w:val="0"/>
      <w:marBottom w:val="0"/>
      <w:divBdr>
        <w:top w:val="none" w:sz="0" w:space="0" w:color="auto"/>
        <w:left w:val="none" w:sz="0" w:space="0" w:color="auto"/>
        <w:bottom w:val="none" w:sz="0" w:space="0" w:color="auto"/>
        <w:right w:val="none" w:sz="0" w:space="0" w:color="auto"/>
      </w:divBdr>
    </w:div>
    <w:div w:id="593900754">
      <w:bodyDiv w:val="1"/>
      <w:marLeft w:val="0"/>
      <w:marRight w:val="0"/>
      <w:marTop w:val="0"/>
      <w:marBottom w:val="0"/>
      <w:divBdr>
        <w:top w:val="none" w:sz="0" w:space="0" w:color="auto"/>
        <w:left w:val="none" w:sz="0" w:space="0" w:color="auto"/>
        <w:bottom w:val="none" w:sz="0" w:space="0" w:color="auto"/>
        <w:right w:val="none" w:sz="0" w:space="0" w:color="auto"/>
      </w:divBdr>
    </w:div>
    <w:div w:id="627395616">
      <w:bodyDiv w:val="1"/>
      <w:marLeft w:val="0"/>
      <w:marRight w:val="0"/>
      <w:marTop w:val="0"/>
      <w:marBottom w:val="0"/>
      <w:divBdr>
        <w:top w:val="none" w:sz="0" w:space="0" w:color="auto"/>
        <w:left w:val="none" w:sz="0" w:space="0" w:color="auto"/>
        <w:bottom w:val="none" w:sz="0" w:space="0" w:color="auto"/>
        <w:right w:val="none" w:sz="0" w:space="0" w:color="auto"/>
      </w:divBdr>
    </w:div>
    <w:div w:id="657925473">
      <w:bodyDiv w:val="1"/>
      <w:marLeft w:val="0"/>
      <w:marRight w:val="0"/>
      <w:marTop w:val="0"/>
      <w:marBottom w:val="0"/>
      <w:divBdr>
        <w:top w:val="none" w:sz="0" w:space="0" w:color="auto"/>
        <w:left w:val="none" w:sz="0" w:space="0" w:color="auto"/>
        <w:bottom w:val="none" w:sz="0" w:space="0" w:color="auto"/>
        <w:right w:val="none" w:sz="0" w:space="0" w:color="auto"/>
      </w:divBdr>
    </w:div>
    <w:div w:id="664864082">
      <w:bodyDiv w:val="1"/>
      <w:marLeft w:val="0"/>
      <w:marRight w:val="0"/>
      <w:marTop w:val="0"/>
      <w:marBottom w:val="0"/>
      <w:divBdr>
        <w:top w:val="none" w:sz="0" w:space="0" w:color="auto"/>
        <w:left w:val="none" w:sz="0" w:space="0" w:color="auto"/>
        <w:bottom w:val="none" w:sz="0" w:space="0" w:color="auto"/>
        <w:right w:val="none" w:sz="0" w:space="0" w:color="auto"/>
      </w:divBdr>
    </w:div>
    <w:div w:id="679509781">
      <w:bodyDiv w:val="1"/>
      <w:marLeft w:val="0"/>
      <w:marRight w:val="0"/>
      <w:marTop w:val="0"/>
      <w:marBottom w:val="0"/>
      <w:divBdr>
        <w:top w:val="none" w:sz="0" w:space="0" w:color="auto"/>
        <w:left w:val="none" w:sz="0" w:space="0" w:color="auto"/>
        <w:bottom w:val="none" w:sz="0" w:space="0" w:color="auto"/>
        <w:right w:val="none" w:sz="0" w:space="0" w:color="auto"/>
      </w:divBdr>
    </w:div>
    <w:div w:id="682047956">
      <w:bodyDiv w:val="1"/>
      <w:marLeft w:val="0"/>
      <w:marRight w:val="0"/>
      <w:marTop w:val="0"/>
      <w:marBottom w:val="0"/>
      <w:divBdr>
        <w:top w:val="none" w:sz="0" w:space="0" w:color="auto"/>
        <w:left w:val="none" w:sz="0" w:space="0" w:color="auto"/>
        <w:bottom w:val="none" w:sz="0" w:space="0" w:color="auto"/>
        <w:right w:val="none" w:sz="0" w:space="0" w:color="auto"/>
      </w:divBdr>
    </w:div>
    <w:div w:id="685909389">
      <w:bodyDiv w:val="1"/>
      <w:marLeft w:val="0"/>
      <w:marRight w:val="0"/>
      <w:marTop w:val="0"/>
      <w:marBottom w:val="0"/>
      <w:divBdr>
        <w:top w:val="none" w:sz="0" w:space="0" w:color="auto"/>
        <w:left w:val="none" w:sz="0" w:space="0" w:color="auto"/>
        <w:bottom w:val="none" w:sz="0" w:space="0" w:color="auto"/>
        <w:right w:val="none" w:sz="0" w:space="0" w:color="auto"/>
      </w:divBdr>
    </w:div>
    <w:div w:id="687415457">
      <w:bodyDiv w:val="1"/>
      <w:marLeft w:val="0"/>
      <w:marRight w:val="0"/>
      <w:marTop w:val="0"/>
      <w:marBottom w:val="0"/>
      <w:divBdr>
        <w:top w:val="none" w:sz="0" w:space="0" w:color="auto"/>
        <w:left w:val="none" w:sz="0" w:space="0" w:color="auto"/>
        <w:bottom w:val="none" w:sz="0" w:space="0" w:color="auto"/>
        <w:right w:val="none" w:sz="0" w:space="0" w:color="auto"/>
      </w:divBdr>
    </w:div>
    <w:div w:id="702754596">
      <w:bodyDiv w:val="1"/>
      <w:marLeft w:val="0"/>
      <w:marRight w:val="0"/>
      <w:marTop w:val="0"/>
      <w:marBottom w:val="0"/>
      <w:divBdr>
        <w:top w:val="none" w:sz="0" w:space="0" w:color="auto"/>
        <w:left w:val="none" w:sz="0" w:space="0" w:color="auto"/>
        <w:bottom w:val="none" w:sz="0" w:space="0" w:color="auto"/>
        <w:right w:val="none" w:sz="0" w:space="0" w:color="auto"/>
      </w:divBdr>
    </w:div>
    <w:div w:id="775633532">
      <w:bodyDiv w:val="1"/>
      <w:marLeft w:val="0"/>
      <w:marRight w:val="0"/>
      <w:marTop w:val="0"/>
      <w:marBottom w:val="0"/>
      <w:divBdr>
        <w:top w:val="none" w:sz="0" w:space="0" w:color="auto"/>
        <w:left w:val="none" w:sz="0" w:space="0" w:color="auto"/>
        <w:bottom w:val="none" w:sz="0" w:space="0" w:color="auto"/>
        <w:right w:val="none" w:sz="0" w:space="0" w:color="auto"/>
      </w:divBdr>
    </w:div>
    <w:div w:id="790127461">
      <w:bodyDiv w:val="1"/>
      <w:marLeft w:val="0"/>
      <w:marRight w:val="0"/>
      <w:marTop w:val="0"/>
      <w:marBottom w:val="0"/>
      <w:divBdr>
        <w:top w:val="none" w:sz="0" w:space="0" w:color="auto"/>
        <w:left w:val="none" w:sz="0" w:space="0" w:color="auto"/>
        <w:bottom w:val="none" w:sz="0" w:space="0" w:color="auto"/>
        <w:right w:val="none" w:sz="0" w:space="0" w:color="auto"/>
      </w:divBdr>
    </w:div>
    <w:div w:id="836001973">
      <w:bodyDiv w:val="1"/>
      <w:marLeft w:val="0"/>
      <w:marRight w:val="0"/>
      <w:marTop w:val="0"/>
      <w:marBottom w:val="0"/>
      <w:divBdr>
        <w:top w:val="none" w:sz="0" w:space="0" w:color="auto"/>
        <w:left w:val="none" w:sz="0" w:space="0" w:color="auto"/>
        <w:bottom w:val="none" w:sz="0" w:space="0" w:color="auto"/>
        <w:right w:val="none" w:sz="0" w:space="0" w:color="auto"/>
      </w:divBdr>
    </w:div>
    <w:div w:id="838345419">
      <w:bodyDiv w:val="1"/>
      <w:marLeft w:val="0"/>
      <w:marRight w:val="0"/>
      <w:marTop w:val="0"/>
      <w:marBottom w:val="0"/>
      <w:divBdr>
        <w:top w:val="none" w:sz="0" w:space="0" w:color="auto"/>
        <w:left w:val="none" w:sz="0" w:space="0" w:color="auto"/>
        <w:bottom w:val="none" w:sz="0" w:space="0" w:color="auto"/>
        <w:right w:val="none" w:sz="0" w:space="0" w:color="auto"/>
      </w:divBdr>
    </w:div>
    <w:div w:id="852843111">
      <w:bodyDiv w:val="1"/>
      <w:marLeft w:val="0"/>
      <w:marRight w:val="0"/>
      <w:marTop w:val="0"/>
      <w:marBottom w:val="0"/>
      <w:divBdr>
        <w:top w:val="none" w:sz="0" w:space="0" w:color="auto"/>
        <w:left w:val="none" w:sz="0" w:space="0" w:color="auto"/>
        <w:bottom w:val="none" w:sz="0" w:space="0" w:color="auto"/>
        <w:right w:val="none" w:sz="0" w:space="0" w:color="auto"/>
      </w:divBdr>
    </w:div>
    <w:div w:id="916860734">
      <w:bodyDiv w:val="1"/>
      <w:marLeft w:val="0"/>
      <w:marRight w:val="0"/>
      <w:marTop w:val="0"/>
      <w:marBottom w:val="0"/>
      <w:divBdr>
        <w:top w:val="none" w:sz="0" w:space="0" w:color="auto"/>
        <w:left w:val="none" w:sz="0" w:space="0" w:color="auto"/>
        <w:bottom w:val="none" w:sz="0" w:space="0" w:color="auto"/>
        <w:right w:val="none" w:sz="0" w:space="0" w:color="auto"/>
      </w:divBdr>
    </w:div>
    <w:div w:id="919872953">
      <w:bodyDiv w:val="1"/>
      <w:marLeft w:val="0"/>
      <w:marRight w:val="0"/>
      <w:marTop w:val="0"/>
      <w:marBottom w:val="0"/>
      <w:divBdr>
        <w:top w:val="none" w:sz="0" w:space="0" w:color="auto"/>
        <w:left w:val="none" w:sz="0" w:space="0" w:color="auto"/>
        <w:bottom w:val="none" w:sz="0" w:space="0" w:color="auto"/>
        <w:right w:val="none" w:sz="0" w:space="0" w:color="auto"/>
      </w:divBdr>
    </w:div>
    <w:div w:id="932085344">
      <w:bodyDiv w:val="1"/>
      <w:marLeft w:val="0"/>
      <w:marRight w:val="0"/>
      <w:marTop w:val="0"/>
      <w:marBottom w:val="0"/>
      <w:divBdr>
        <w:top w:val="none" w:sz="0" w:space="0" w:color="auto"/>
        <w:left w:val="none" w:sz="0" w:space="0" w:color="auto"/>
        <w:bottom w:val="none" w:sz="0" w:space="0" w:color="auto"/>
        <w:right w:val="none" w:sz="0" w:space="0" w:color="auto"/>
      </w:divBdr>
    </w:div>
    <w:div w:id="963576780">
      <w:bodyDiv w:val="1"/>
      <w:marLeft w:val="0"/>
      <w:marRight w:val="0"/>
      <w:marTop w:val="0"/>
      <w:marBottom w:val="0"/>
      <w:divBdr>
        <w:top w:val="none" w:sz="0" w:space="0" w:color="auto"/>
        <w:left w:val="none" w:sz="0" w:space="0" w:color="auto"/>
        <w:bottom w:val="none" w:sz="0" w:space="0" w:color="auto"/>
        <w:right w:val="none" w:sz="0" w:space="0" w:color="auto"/>
      </w:divBdr>
    </w:div>
    <w:div w:id="1000813134">
      <w:bodyDiv w:val="1"/>
      <w:marLeft w:val="0"/>
      <w:marRight w:val="0"/>
      <w:marTop w:val="0"/>
      <w:marBottom w:val="0"/>
      <w:divBdr>
        <w:top w:val="none" w:sz="0" w:space="0" w:color="auto"/>
        <w:left w:val="none" w:sz="0" w:space="0" w:color="auto"/>
        <w:bottom w:val="none" w:sz="0" w:space="0" w:color="auto"/>
        <w:right w:val="none" w:sz="0" w:space="0" w:color="auto"/>
      </w:divBdr>
    </w:div>
    <w:div w:id="1013871958">
      <w:bodyDiv w:val="1"/>
      <w:marLeft w:val="0"/>
      <w:marRight w:val="0"/>
      <w:marTop w:val="0"/>
      <w:marBottom w:val="0"/>
      <w:divBdr>
        <w:top w:val="none" w:sz="0" w:space="0" w:color="auto"/>
        <w:left w:val="none" w:sz="0" w:space="0" w:color="auto"/>
        <w:bottom w:val="none" w:sz="0" w:space="0" w:color="auto"/>
        <w:right w:val="none" w:sz="0" w:space="0" w:color="auto"/>
      </w:divBdr>
    </w:div>
    <w:div w:id="1025406982">
      <w:bodyDiv w:val="1"/>
      <w:marLeft w:val="0"/>
      <w:marRight w:val="0"/>
      <w:marTop w:val="0"/>
      <w:marBottom w:val="0"/>
      <w:divBdr>
        <w:top w:val="none" w:sz="0" w:space="0" w:color="auto"/>
        <w:left w:val="none" w:sz="0" w:space="0" w:color="auto"/>
        <w:bottom w:val="none" w:sz="0" w:space="0" w:color="auto"/>
        <w:right w:val="none" w:sz="0" w:space="0" w:color="auto"/>
      </w:divBdr>
    </w:div>
    <w:div w:id="1052003723">
      <w:bodyDiv w:val="1"/>
      <w:marLeft w:val="0"/>
      <w:marRight w:val="0"/>
      <w:marTop w:val="0"/>
      <w:marBottom w:val="0"/>
      <w:divBdr>
        <w:top w:val="none" w:sz="0" w:space="0" w:color="auto"/>
        <w:left w:val="none" w:sz="0" w:space="0" w:color="auto"/>
        <w:bottom w:val="none" w:sz="0" w:space="0" w:color="auto"/>
        <w:right w:val="none" w:sz="0" w:space="0" w:color="auto"/>
      </w:divBdr>
    </w:div>
    <w:div w:id="1071079893">
      <w:bodyDiv w:val="1"/>
      <w:marLeft w:val="0"/>
      <w:marRight w:val="0"/>
      <w:marTop w:val="0"/>
      <w:marBottom w:val="0"/>
      <w:divBdr>
        <w:top w:val="none" w:sz="0" w:space="0" w:color="auto"/>
        <w:left w:val="none" w:sz="0" w:space="0" w:color="auto"/>
        <w:bottom w:val="none" w:sz="0" w:space="0" w:color="auto"/>
        <w:right w:val="none" w:sz="0" w:space="0" w:color="auto"/>
      </w:divBdr>
    </w:div>
    <w:div w:id="1092045933">
      <w:bodyDiv w:val="1"/>
      <w:marLeft w:val="0"/>
      <w:marRight w:val="0"/>
      <w:marTop w:val="0"/>
      <w:marBottom w:val="0"/>
      <w:divBdr>
        <w:top w:val="none" w:sz="0" w:space="0" w:color="auto"/>
        <w:left w:val="none" w:sz="0" w:space="0" w:color="auto"/>
        <w:bottom w:val="none" w:sz="0" w:space="0" w:color="auto"/>
        <w:right w:val="none" w:sz="0" w:space="0" w:color="auto"/>
      </w:divBdr>
    </w:div>
    <w:div w:id="1095244779">
      <w:bodyDiv w:val="1"/>
      <w:marLeft w:val="0"/>
      <w:marRight w:val="0"/>
      <w:marTop w:val="0"/>
      <w:marBottom w:val="0"/>
      <w:divBdr>
        <w:top w:val="none" w:sz="0" w:space="0" w:color="auto"/>
        <w:left w:val="none" w:sz="0" w:space="0" w:color="auto"/>
        <w:bottom w:val="none" w:sz="0" w:space="0" w:color="auto"/>
        <w:right w:val="none" w:sz="0" w:space="0" w:color="auto"/>
      </w:divBdr>
    </w:div>
    <w:div w:id="1099831114">
      <w:bodyDiv w:val="1"/>
      <w:marLeft w:val="0"/>
      <w:marRight w:val="0"/>
      <w:marTop w:val="0"/>
      <w:marBottom w:val="0"/>
      <w:divBdr>
        <w:top w:val="none" w:sz="0" w:space="0" w:color="auto"/>
        <w:left w:val="none" w:sz="0" w:space="0" w:color="auto"/>
        <w:bottom w:val="none" w:sz="0" w:space="0" w:color="auto"/>
        <w:right w:val="none" w:sz="0" w:space="0" w:color="auto"/>
      </w:divBdr>
    </w:div>
    <w:div w:id="1110202033">
      <w:bodyDiv w:val="1"/>
      <w:marLeft w:val="0"/>
      <w:marRight w:val="0"/>
      <w:marTop w:val="0"/>
      <w:marBottom w:val="0"/>
      <w:divBdr>
        <w:top w:val="none" w:sz="0" w:space="0" w:color="auto"/>
        <w:left w:val="none" w:sz="0" w:space="0" w:color="auto"/>
        <w:bottom w:val="none" w:sz="0" w:space="0" w:color="auto"/>
        <w:right w:val="none" w:sz="0" w:space="0" w:color="auto"/>
      </w:divBdr>
    </w:div>
    <w:div w:id="1111822204">
      <w:bodyDiv w:val="1"/>
      <w:marLeft w:val="0"/>
      <w:marRight w:val="0"/>
      <w:marTop w:val="0"/>
      <w:marBottom w:val="0"/>
      <w:divBdr>
        <w:top w:val="none" w:sz="0" w:space="0" w:color="auto"/>
        <w:left w:val="none" w:sz="0" w:space="0" w:color="auto"/>
        <w:bottom w:val="none" w:sz="0" w:space="0" w:color="auto"/>
        <w:right w:val="none" w:sz="0" w:space="0" w:color="auto"/>
      </w:divBdr>
    </w:div>
    <w:div w:id="1126697332">
      <w:bodyDiv w:val="1"/>
      <w:marLeft w:val="0"/>
      <w:marRight w:val="0"/>
      <w:marTop w:val="0"/>
      <w:marBottom w:val="0"/>
      <w:divBdr>
        <w:top w:val="none" w:sz="0" w:space="0" w:color="auto"/>
        <w:left w:val="none" w:sz="0" w:space="0" w:color="auto"/>
        <w:bottom w:val="none" w:sz="0" w:space="0" w:color="auto"/>
        <w:right w:val="none" w:sz="0" w:space="0" w:color="auto"/>
      </w:divBdr>
    </w:div>
    <w:div w:id="1126974139">
      <w:bodyDiv w:val="1"/>
      <w:marLeft w:val="0"/>
      <w:marRight w:val="0"/>
      <w:marTop w:val="0"/>
      <w:marBottom w:val="0"/>
      <w:divBdr>
        <w:top w:val="none" w:sz="0" w:space="0" w:color="auto"/>
        <w:left w:val="none" w:sz="0" w:space="0" w:color="auto"/>
        <w:bottom w:val="none" w:sz="0" w:space="0" w:color="auto"/>
        <w:right w:val="none" w:sz="0" w:space="0" w:color="auto"/>
      </w:divBdr>
    </w:div>
    <w:div w:id="1128468897">
      <w:bodyDiv w:val="1"/>
      <w:marLeft w:val="0"/>
      <w:marRight w:val="0"/>
      <w:marTop w:val="0"/>
      <w:marBottom w:val="0"/>
      <w:divBdr>
        <w:top w:val="none" w:sz="0" w:space="0" w:color="auto"/>
        <w:left w:val="none" w:sz="0" w:space="0" w:color="auto"/>
        <w:bottom w:val="none" w:sz="0" w:space="0" w:color="auto"/>
        <w:right w:val="none" w:sz="0" w:space="0" w:color="auto"/>
      </w:divBdr>
    </w:div>
    <w:div w:id="1135488010">
      <w:bodyDiv w:val="1"/>
      <w:marLeft w:val="0"/>
      <w:marRight w:val="0"/>
      <w:marTop w:val="0"/>
      <w:marBottom w:val="0"/>
      <w:divBdr>
        <w:top w:val="none" w:sz="0" w:space="0" w:color="auto"/>
        <w:left w:val="none" w:sz="0" w:space="0" w:color="auto"/>
        <w:bottom w:val="none" w:sz="0" w:space="0" w:color="auto"/>
        <w:right w:val="none" w:sz="0" w:space="0" w:color="auto"/>
      </w:divBdr>
    </w:div>
    <w:div w:id="1137455889">
      <w:bodyDiv w:val="1"/>
      <w:marLeft w:val="0"/>
      <w:marRight w:val="0"/>
      <w:marTop w:val="0"/>
      <w:marBottom w:val="0"/>
      <w:divBdr>
        <w:top w:val="none" w:sz="0" w:space="0" w:color="auto"/>
        <w:left w:val="none" w:sz="0" w:space="0" w:color="auto"/>
        <w:bottom w:val="none" w:sz="0" w:space="0" w:color="auto"/>
        <w:right w:val="none" w:sz="0" w:space="0" w:color="auto"/>
      </w:divBdr>
    </w:div>
    <w:div w:id="1168326569">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
    <w:div w:id="1182470311">
      <w:bodyDiv w:val="1"/>
      <w:marLeft w:val="0"/>
      <w:marRight w:val="0"/>
      <w:marTop w:val="0"/>
      <w:marBottom w:val="0"/>
      <w:divBdr>
        <w:top w:val="none" w:sz="0" w:space="0" w:color="auto"/>
        <w:left w:val="none" w:sz="0" w:space="0" w:color="auto"/>
        <w:bottom w:val="none" w:sz="0" w:space="0" w:color="auto"/>
        <w:right w:val="none" w:sz="0" w:space="0" w:color="auto"/>
      </w:divBdr>
    </w:div>
    <w:div w:id="1190869936">
      <w:bodyDiv w:val="1"/>
      <w:marLeft w:val="0"/>
      <w:marRight w:val="0"/>
      <w:marTop w:val="0"/>
      <w:marBottom w:val="0"/>
      <w:divBdr>
        <w:top w:val="none" w:sz="0" w:space="0" w:color="auto"/>
        <w:left w:val="none" w:sz="0" w:space="0" w:color="auto"/>
        <w:bottom w:val="none" w:sz="0" w:space="0" w:color="auto"/>
        <w:right w:val="none" w:sz="0" w:space="0" w:color="auto"/>
      </w:divBdr>
    </w:div>
    <w:div w:id="1193879977">
      <w:bodyDiv w:val="1"/>
      <w:marLeft w:val="0"/>
      <w:marRight w:val="0"/>
      <w:marTop w:val="0"/>
      <w:marBottom w:val="0"/>
      <w:divBdr>
        <w:top w:val="none" w:sz="0" w:space="0" w:color="auto"/>
        <w:left w:val="none" w:sz="0" w:space="0" w:color="auto"/>
        <w:bottom w:val="none" w:sz="0" w:space="0" w:color="auto"/>
        <w:right w:val="none" w:sz="0" w:space="0" w:color="auto"/>
      </w:divBdr>
    </w:div>
    <w:div w:id="1217083273">
      <w:bodyDiv w:val="1"/>
      <w:marLeft w:val="0"/>
      <w:marRight w:val="0"/>
      <w:marTop w:val="0"/>
      <w:marBottom w:val="0"/>
      <w:divBdr>
        <w:top w:val="none" w:sz="0" w:space="0" w:color="auto"/>
        <w:left w:val="none" w:sz="0" w:space="0" w:color="auto"/>
        <w:bottom w:val="none" w:sz="0" w:space="0" w:color="auto"/>
        <w:right w:val="none" w:sz="0" w:space="0" w:color="auto"/>
      </w:divBdr>
    </w:div>
    <w:div w:id="1218320508">
      <w:bodyDiv w:val="1"/>
      <w:marLeft w:val="0"/>
      <w:marRight w:val="0"/>
      <w:marTop w:val="0"/>
      <w:marBottom w:val="0"/>
      <w:divBdr>
        <w:top w:val="none" w:sz="0" w:space="0" w:color="auto"/>
        <w:left w:val="none" w:sz="0" w:space="0" w:color="auto"/>
        <w:bottom w:val="none" w:sz="0" w:space="0" w:color="auto"/>
        <w:right w:val="none" w:sz="0" w:space="0" w:color="auto"/>
      </w:divBdr>
    </w:div>
    <w:div w:id="1248731247">
      <w:bodyDiv w:val="1"/>
      <w:marLeft w:val="0"/>
      <w:marRight w:val="0"/>
      <w:marTop w:val="0"/>
      <w:marBottom w:val="0"/>
      <w:divBdr>
        <w:top w:val="none" w:sz="0" w:space="0" w:color="auto"/>
        <w:left w:val="none" w:sz="0" w:space="0" w:color="auto"/>
        <w:bottom w:val="none" w:sz="0" w:space="0" w:color="auto"/>
        <w:right w:val="none" w:sz="0" w:space="0" w:color="auto"/>
      </w:divBdr>
    </w:div>
    <w:div w:id="1268804402">
      <w:bodyDiv w:val="1"/>
      <w:marLeft w:val="0"/>
      <w:marRight w:val="0"/>
      <w:marTop w:val="0"/>
      <w:marBottom w:val="0"/>
      <w:divBdr>
        <w:top w:val="none" w:sz="0" w:space="0" w:color="auto"/>
        <w:left w:val="none" w:sz="0" w:space="0" w:color="auto"/>
        <w:bottom w:val="none" w:sz="0" w:space="0" w:color="auto"/>
        <w:right w:val="none" w:sz="0" w:space="0" w:color="auto"/>
      </w:divBdr>
    </w:div>
    <w:div w:id="1290086286">
      <w:bodyDiv w:val="1"/>
      <w:marLeft w:val="0"/>
      <w:marRight w:val="0"/>
      <w:marTop w:val="0"/>
      <w:marBottom w:val="0"/>
      <w:divBdr>
        <w:top w:val="none" w:sz="0" w:space="0" w:color="auto"/>
        <w:left w:val="none" w:sz="0" w:space="0" w:color="auto"/>
        <w:bottom w:val="none" w:sz="0" w:space="0" w:color="auto"/>
        <w:right w:val="none" w:sz="0" w:space="0" w:color="auto"/>
      </w:divBdr>
    </w:div>
    <w:div w:id="1308970529">
      <w:bodyDiv w:val="1"/>
      <w:marLeft w:val="0"/>
      <w:marRight w:val="0"/>
      <w:marTop w:val="0"/>
      <w:marBottom w:val="0"/>
      <w:divBdr>
        <w:top w:val="none" w:sz="0" w:space="0" w:color="auto"/>
        <w:left w:val="none" w:sz="0" w:space="0" w:color="auto"/>
        <w:bottom w:val="none" w:sz="0" w:space="0" w:color="auto"/>
        <w:right w:val="none" w:sz="0" w:space="0" w:color="auto"/>
      </w:divBdr>
    </w:div>
    <w:div w:id="1320160580">
      <w:bodyDiv w:val="1"/>
      <w:marLeft w:val="0"/>
      <w:marRight w:val="0"/>
      <w:marTop w:val="0"/>
      <w:marBottom w:val="0"/>
      <w:divBdr>
        <w:top w:val="none" w:sz="0" w:space="0" w:color="auto"/>
        <w:left w:val="none" w:sz="0" w:space="0" w:color="auto"/>
        <w:bottom w:val="none" w:sz="0" w:space="0" w:color="auto"/>
        <w:right w:val="none" w:sz="0" w:space="0" w:color="auto"/>
      </w:divBdr>
    </w:div>
    <w:div w:id="1344622696">
      <w:bodyDiv w:val="1"/>
      <w:marLeft w:val="0"/>
      <w:marRight w:val="0"/>
      <w:marTop w:val="0"/>
      <w:marBottom w:val="0"/>
      <w:divBdr>
        <w:top w:val="none" w:sz="0" w:space="0" w:color="auto"/>
        <w:left w:val="none" w:sz="0" w:space="0" w:color="auto"/>
        <w:bottom w:val="none" w:sz="0" w:space="0" w:color="auto"/>
        <w:right w:val="none" w:sz="0" w:space="0" w:color="auto"/>
      </w:divBdr>
    </w:div>
    <w:div w:id="1345941693">
      <w:bodyDiv w:val="1"/>
      <w:marLeft w:val="0"/>
      <w:marRight w:val="0"/>
      <w:marTop w:val="0"/>
      <w:marBottom w:val="0"/>
      <w:divBdr>
        <w:top w:val="none" w:sz="0" w:space="0" w:color="auto"/>
        <w:left w:val="none" w:sz="0" w:space="0" w:color="auto"/>
        <w:bottom w:val="none" w:sz="0" w:space="0" w:color="auto"/>
        <w:right w:val="none" w:sz="0" w:space="0" w:color="auto"/>
      </w:divBdr>
    </w:div>
    <w:div w:id="1348555019">
      <w:bodyDiv w:val="1"/>
      <w:marLeft w:val="0"/>
      <w:marRight w:val="0"/>
      <w:marTop w:val="0"/>
      <w:marBottom w:val="0"/>
      <w:divBdr>
        <w:top w:val="none" w:sz="0" w:space="0" w:color="auto"/>
        <w:left w:val="none" w:sz="0" w:space="0" w:color="auto"/>
        <w:bottom w:val="none" w:sz="0" w:space="0" w:color="auto"/>
        <w:right w:val="none" w:sz="0" w:space="0" w:color="auto"/>
      </w:divBdr>
    </w:div>
    <w:div w:id="1357005251">
      <w:bodyDiv w:val="1"/>
      <w:marLeft w:val="0"/>
      <w:marRight w:val="0"/>
      <w:marTop w:val="0"/>
      <w:marBottom w:val="0"/>
      <w:divBdr>
        <w:top w:val="none" w:sz="0" w:space="0" w:color="auto"/>
        <w:left w:val="none" w:sz="0" w:space="0" w:color="auto"/>
        <w:bottom w:val="none" w:sz="0" w:space="0" w:color="auto"/>
        <w:right w:val="none" w:sz="0" w:space="0" w:color="auto"/>
      </w:divBdr>
    </w:div>
    <w:div w:id="1360857743">
      <w:bodyDiv w:val="1"/>
      <w:marLeft w:val="0"/>
      <w:marRight w:val="0"/>
      <w:marTop w:val="0"/>
      <w:marBottom w:val="0"/>
      <w:divBdr>
        <w:top w:val="none" w:sz="0" w:space="0" w:color="auto"/>
        <w:left w:val="none" w:sz="0" w:space="0" w:color="auto"/>
        <w:bottom w:val="none" w:sz="0" w:space="0" w:color="auto"/>
        <w:right w:val="none" w:sz="0" w:space="0" w:color="auto"/>
      </w:divBdr>
    </w:div>
    <w:div w:id="1366832243">
      <w:bodyDiv w:val="1"/>
      <w:marLeft w:val="0"/>
      <w:marRight w:val="0"/>
      <w:marTop w:val="0"/>
      <w:marBottom w:val="0"/>
      <w:divBdr>
        <w:top w:val="none" w:sz="0" w:space="0" w:color="auto"/>
        <w:left w:val="none" w:sz="0" w:space="0" w:color="auto"/>
        <w:bottom w:val="none" w:sz="0" w:space="0" w:color="auto"/>
        <w:right w:val="none" w:sz="0" w:space="0" w:color="auto"/>
      </w:divBdr>
    </w:div>
    <w:div w:id="1374228301">
      <w:bodyDiv w:val="1"/>
      <w:marLeft w:val="0"/>
      <w:marRight w:val="0"/>
      <w:marTop w:val="0"/>
      <w:marBottom w:val="0"/>
      <w:divBdr>
        <w:top w:val="none" w:sz="0" w:space="0" w:color="auto"/>
        <w:left w:val="none" w:sz="0" w:space="0" w:color="auto"/>
        <w:bottom w:val="none" w:sz="0" w:space="0" w:color="auto"/>
        <w:right w:val="none" w:sz="0" w:space="0" w:color="auto"/>
      </w:divBdr>
    </w:div>
    <w:div w:id="1395200085">
      <w:bodyDiv w:val="1"/>
      <w:marLeft w:val="0"/>
      <w:marRight w:val="0"/>
      <w:marTop w:val="0"/>
      <w:marBottom w:val="0"/>
      <w:divBdr>
        <w:top w:val="none" w:sz="0" w:space="0" w:color="auto"/>
        <w:left w:val="none" w:sz="0" w:space="0" w:color="auto"/>
        <w:bottom w:val="none" w:sz="0" w:space="0" w:color="auto"/>
        <w:right w:val="none" w:sz="0" w:space="0" w:color="auto"/>
      </w:divBdr>
    </w:div>
    <w:div w:id="1400135623">
      <w:bodyDiv w:val="1"/>
      <w:marLeft w:val="0"/>
      <w:marRight w:val="0"/>
      <w:marTop w:val="0"/>
      <w:marBottom w:val="0"/>
      <w:divBdr>
        <w:top w:val="none" w:sz="0" w:space="0" w:color="auto"/>
        <w:left w:val="none" w:sz="0" w:space="0" w:color="auto"/>
        <w:bottom w:val="none" w:sz="0" w:space="0" w:color="auto"/>
        <w:right w:val="none" w:sz="0" w:space="0" w:color="auto"/>
      </w:divBdr>
    </w:div>
    <w:div w:id="1402829271">
      <w:bodyDiv w:val="1"/>
      <w:marLeft w:val="0"/>
      <w:marRight w:val="0"/>
      <w:marTop w:val="0"/>
      <w:marBottom w:val="0"/>
      <w:divBdr>
        <w:top w:val="none" w:sz="0" w:space="0" w:color="auto"/>
        <w:left w:val="none" w:sz="0" w:space="0" w:color="auto"/>
        <w:bottom w:val="none" w:sz="0" w:space="0" w:color="auto"/>
        <w:right w:val="none" w:sz="0" w:space="0" w:color="auto"/>
      </w:divBdr>
    </w:div>
    <w:div w:id="1405564472">
      <w:bodyDiv w:val="1"/>
      <w:marLeft w:val="0"/>
      <w:marRight w:val="0"/>
      <w:marTop w:val="0"/>
      <w:marBottom w:val="0"/>
      <w:divBdr>
        <w:top w:val="none" w:sz="0" w:space="0" w:color="auto"/>
        <w:left w:val="none" w:sz="0" w:space="0" w:color="auto"/>
        <w:bottom w:val="none" w:sz="0" w:space="0" w:color="auto"/>
        <w:right w:val="none" w:sz="0" w:space="0" w:color="auto"/>
      </w:divBdr>
    </w:div>
    <w:div w:id="1446122228">
      <w:bodyDiv w:val="1"/>
      <w:marLeft w:val="0"/>
      <w:marRight w:val="0"/>
      <w:marTop w:val="0"/>
      <w:marBottom w:val="0"/>
      <w:divBdr>
        <w:top w:val="none" w:sz="0" w:space="0" w:color="auto"/>
        <w:left w:val="none" w:sz="0" w:space="0" w:color="auto"/>
        <w:bottom w:val="none" w:sz="0" w:space="0" w:color="auto"/>
        <w:right w:val="none" w:sz="0" w:space="0" w:color="auto"/>
      </w:divBdr>
    </w:div>
    <w:div w:id="1453283406">
      <w:bodyDiv w:val="1"/>
      <w:marLeft w:val="0"/>
      <w:marRight w:val="0"/>
      <w:marTop w:val="0"/>
      <w:marBottom w:val="0"/>
      <w:divBdr>
        <w:top w:val="none" w:sz="0" w:space="0" w:color="auto"/>
        <w:left w:val="none" w:sz="0" w:space="0" w:color="auto"/>
        <w:bottom w:val="none" w:sz="0" w:space="0" w:color="auto"/>
        <w:right w:val="none" w:sz="0" w:space="0" w:color="auto"/>
      </w:divBdr>
    </w:div>
    <w:div w:id="1468623776">
      <w:bodyDiv w:val="1"/>
      <w:marLeft w:val="0"/>
      <w:marRight w:val="0"/>
      <w:marTop w:val="0"/>
      <w:marBottom w:val="0"/>
      <w:divBdr>
        <w:top w:val="none" w:sz="0" w:space="0" w:color="auto"/>
        <w:left w:val="none" w:sz="0" w:space="0" w:color="auto"/>
        <w:bottom w:val="none" w:sz="0" w:space="0" w:color="auto"/>
        <w:right w:val="none" w:sz="0" w:space="0" w:color="auto"/>
      </w:divBdr>
    </w:div>
    <w:div w:id="1472821337">
      <w:bodyDiv w:val="1"/>
      <w:marLeft w:val="0"/>
      <w:marRight w:val="0"/>
      <w:marTop w:val="0"/>
      <w:marBottom w:val="0"/>
      <w:divBdr>
        <w:top w:val="none" w:sz="0" w:space="0" w:color="auto"/>
        <w:left w:val="none" w:sz="0" w:space="0" w:color="auto"/>
        <w:bottom w:val="none" w:sz="0" w:space="0" w:color="auto"/>
        <w:right w:val="none" w:sz="0" w:space="0" w:color="auto"/>
      </w:divBdr>
    </w:div>
    <w:div w:id="1474831141">
      <w:bodyDiv w:val="1"/>
      <w:marLeft w:val="0"/>
      <w:marRight w:val="0"/>
      <w:marTop w:val="0"/>
      <w:marBottom w:val="0"/>
      <w:divBdr>
        <w:top w:val="none" w:sz="0" w:space="0" w:color="auto"/>
        <w:left w:val="none" w:sz="0" w:space="0" w:color="auto"/>
        <w:bottom w:val="none" w:sz="0" w:space="0" w:color="auto"/>
        <w:right w:val="none" w:sz="0" w:space="0" w:color="auto"/>
      </w:divBdr>
    </w:div>
    <w:div w:id="1488203397">
      <w:bodyDiv w:val="1"/>
      <w:marLeft w:val="0"/>
      <w:marRight w:val="0"/>
      <w:marTop w:val="0"/>
      <w:marBottom w:val="0"/>
      <w:divBdr>
        <w:top w:val="none" w:sz="0" w:space="0" w:color="auto"/>
        <w:left w:val="none" w:sz="0" w:space="0" w:color="auto"/>
        <w:bottom w:val="none" w:sz="0" w:space="0" w:color="auto"/>
        <w:right w:val="none" w:sz="0" w:space="0" w:color="auto"/>
      </w:divBdr>
    </w:div>
    <w:div w:id="1545675848">
      <w:bodyDiv w:val="1"/>
      <w:marLeft w:val="0"/>
      <w:marRight w:val="0"/>
      <w:marTop w:val="0"/>
      <w:marBottom w:val="0"/>
      <w:divBdr>
        <w:top w:val="none" w:sz="0" w:space="0" w:color="auto"/>
        <w:left w:val="none" w:sz="0" w:space="0" w:color="auto"/>
        <w:bottom w:val="none" w:sz="0" w:space="0" w:color="auto"/>
        <w:right w:val="none" w:sz="0" w:space="0" w:color="auto"/>
      </w:divBdr>
    </w:div>
    <w:div w:id="1565066143">
      <w:bodyDiv w:val="1"/>
      <w:marLeft w:val="0"/>
      <w:marRight w:val="0"/>
      <w:marTop w:val="0"/>
      <w:marBottom w:val="0"/>
      <w:divBdr>
        <w:top w:val="none" w:sz="0" w:space="0" w:color="auto"/>
        <w:left w:val="none" w:sz="0" w:space="0" w:color="auto"/>
        <w:bottom w:val="none" w:sz="0" w:space="0" w:color="auto"/>
        <w:right w:val="none" w:sz="0" w:space="0" w:color="auto"/>
      </w:divBdr>
    </w:div>
    <w:div w:id="1571847363">
      <w:bodyDiv w:val="1"/>
      <w:marLeft w:val="0"/>
      <w:marRight w:val="0"/>
      <w:marTop w:val="0"/>
      <w:marBottom w:val="0"/>
      <w:divBdr>
        <w:top w:val="none" w:sz="0" w:space="0" w:color="auto"/>
        <w:left w:val="none" w:sz="0" w:space="0" w:color="auto"/>
        <w:bottom w:val="none" w:sz="0" w:space="0" w:color="auto"/>
        <w:right w:val="none" w:sz="0" w:space="0" w:color="auto"/>
      </w:divBdr>
    </w:div>
    <w:div w:id="1572740714">
      <w:bodyDiv w:val="1"/>
      <w:marLeft w:val="0"/>
      <w:marRight w:val="0"/>
      <w:marTop w:val="0"/>
      <w:marBottom w:val="0"/>
      <w:divBdr>
        <w:top w:val="none" w:sz="0" w:space="0" w:color="auto"/>
        <w:left w:val="none" w:sz="0" w:space="0" w:color="auto"/>
        <w:bottom w:val="none" w:sz="0" w:space="0" w:color="auto"/>
        <w:right w:val="none" w:sz="0" w:space="0" w:color="auto"/>
      </w:divBdr>
    </w:div>
    <w:div w:id="1592808650">
      <w:bodyDiv w:val="1"/>
      <w:marLeft w:val="0"/>
      <w:marRight w:val="0"/>
      <w:marTop w:val="0"/>
      <w:marBottom w:val="0"/>
      <w:divBdr>
        <w:top w:val="none" w:sz="0" w:space="0" w:color="auto"/>
        <w:left w:val="none" w:sz="0" w:space="0" w:color="auto"/>
        <w:bottom w:val="none" w:sz="0" w:space="0" w:color="auto"/>
        <w:right w:val="none" w:sz="0" w:space="0" w:color="auto"/>
      </w:divBdr>
    </w:div>
    <w:div w:id="1600026395">
      <w:bodyDiv w:val="1"/>
      <w:marLeft w:val="0"/>
      <w:marRight w:val="0"/>
      <w:marTop w:val="0"/>
      <w:marBottom w:val="0"/>
      <w:divBdr>
        <w:top w:val="none" w:sz="0" w:space="0" w:color="auto"/>
        <w:left w:val="none" w:sz="0" w:space="0" w:color="auto"/>
        <w:bottom w:val="none" w:sz="0" w:space="0" w:color="auto"/>
        <w:right w:val="none" w:sz="0" w:space="0" w:color="auto"/>
      </w:divBdr>
    </w:div>
    <w:div w:id="1635720104">
      <w:bodyDiv w:val="1"/>
      <w:marLeft w:val="0"/>
      <w:marRight w:val="0"/>
      <w:marTop w:val="0"/>
      <w:marBottom w:val="0"/>
      <w:divBdr>
        <w:top w:val="none" w:sz="0" w:space="0" w:color="auto"/>
        <w:left w:val="none" w:sz="0" w:space="0" w:color="auto"/>
        <w:bottom w:val="none" w:sz="0" w:space="0" w:color="auto"/>
        <w:right w:val="none" w:sz="0" w:space="0" w:color="auto"/>
      </w:divBdr>
    </w:div>
    <w:div w:id="1647511331">
      <w:bodyDiv w:val="1"/>
      <w:marLeft w:val="0"/>
      <w:marRight w:val="0"/>
      <w:marTop w:val="0"/>
      <w:marBottom w:val="0"/>
      <w:divBdr>
        <w:top w:val="none" w:sz="0" w:space="0" w:color="auto"/>
        <w:left w:val="none" w:sz="0" w:space="0" w:color="auto"/>
        <w:bottom w:val="none" w:sz="0" w:space="0" w:color="auto"/>
        <w:right w:val="none" w:sz="0" w:space="0" w:color="auto"/>
      </w:divBdr>
    </w:div>
    <w:div w:id="1656646807">
      <w:bodyDiv w:val="1"/>
      <w:marLeft w:val="0"/>
      <w:marRight w:val="0"/>
      <w:marTop w:val="0"/>
      <w:marBottom w:val="0"/>
      <w:divBdr>
        <w:top w:val="none" w:sz="0" w:space="0" w:color="auto"/>
        <w:left w:val="none" w:sz="0" w:space="0" w:color="auto"/>
        <w:bottom w:val="none" w:sz="0" w:space="0" w:color="auto"/>
        <w:right w:val="none" w:sz="0" w:space="0" w:color="auto"/>
      </w:divBdr>
    </w:div>
    <w:div w:id="1657957896">
      <w:bodyDiv w:val="1"/>
      <w:marLeft w:val="0"/>
      <w:marRight w:val="0"/>
      <w:marTop w:val="0"/>
      <w:marBottom w:val="0"/>
      <w:divBdr>
        <w:top w:val="none" w:sz="0" w:space="0" w:color="auto"/>
        <w:left w:val="none" w:sz="0" w:space="0" w:color="auto"/>
        <w:bottom w:val="none" w:sz="0" w:space="0" w:color="auto"/>
        <w:right w:val="none" w:sz="0" w:space="0" w:color="auto"/>
      </w:divBdr>
    </w:div>
    <w:div w:id="1682733388">
      <w:bodyDiv w:val="1"/>
      <w:marLeft w:val="0"/>
      <w:marRight w:val="0"/>
      <w:marTop w:val="0"/>
      <w:marBottom w:val="0"/>
      <w:divBdr>
        <w:top w:val="none" w:sz="0" w:space="0" w:color="auto"/>
        <w:left w:val="none" w:sz="0" w:space="0" w:color="auto"/>
        <w:bottom w:val="none" w:sz="0" w:space="0" w:color="auto"/>
        <w:right w:val="none" w:sz="0" w:space="0" w:color="auto"/>
      </w:divBdr>
    </w:div>
    <w:div w:id="1688631894">
      <w:bodyDiv w:val="1"/>
      <w:marLeft w:val="0"/>
      <w:marRight w:val="0"/>
      <w:marTop w:val="0"/>
      <w:marBottom w:val="0"/>
      <w:divBdr>
        <w:top w:val="none" w:sz="0" w:space="0" w:color="auto"/>
        <w:left w:val="none" w:sz="0" w:space="0" w:color="auto"/>
        <w:bottom w:val="none" w:sz="0" w:space="0" w:color="auto"/>
        <w:right w:val="none" w:sz="0" w:space="0" w:color="auto"/>
      </w:divBdr>
    </w:div>
    <w:div w:id="1714427090">
      <w:bodyDiv w:val="1"/>
      <w:marLeft w:val="0"/>
      <w:marRight w:val="0"/>
      <w:marTop w:val="0"/>
      <w:marBottom w:val="0"/>
      <w:divBdr>
        <w:top w:val="none" w:sz="0" w:space="0" w:color="auto"/>
        <w:left w:val="none" w:sz="0" w:space="0" w:color="auto"/>
        <w:bottom w:val="none" w:sz="0" w:space="0" w:color="auto"/>
        <w:right w:val="none" w:sz="0" w:space="0" w:color="auto"/>
      </w:divBdr>
    </w:div>
    <w:div w:id="1724136508">
      <w:bodyDiv w:val="1"/>
      <w:marLeft w:val="0"/>
      <w:marRight w:val="0"/>
      <w:marTop w:val="0"/>
      <w:marBottom w:val="0"/>
      <w:divBdr>
        <w:top w:val="none" w:sz="0" w:space="0" w:color="auto"/>
        <w:left w:val="none" w:sz="0" w:space="0" w:color="auto"/>
        <w:bottom w:val="none" w:sz="0" w:space="0" w:color="auto"/>
        <w:right w:val="none" w:sz="0" w:space="0" w:color="auto"/>
      </w:divBdr>
    </w:div>
    <w:div w:id="1750273157">
      <w:bodyDiv w:val="1"/>
      <w:marLeft w:val="0"/>
      <w:marRight w:val="0"/>
      <w:marTop w:val="0"/>
      <w:marBottom w:val="0"/>
      <w:divBdr>
        <w:top w:val="none" w:sz="0" w:space="0" w:color="auto"/>
        <w:left w:val="none" w:sz="0" w:space="0" w:color="auto"/>
        <w:bottom w:val="none" w:sz="0" w:space="0" w:color="auto"/>
        <w:right w:val="none" w:sz="0" w:space="0" w:color="auto"/>
      </w:divBdr>
    </w:div>
    <w:div w:id="1759054204">
      <w:bodyDiv w:val="1"/>
      <w:marLeft w:val="0"/>
      <w:marRight w:val="0"/>
      <w:marTop w:val="0"/>
      <w:marBottom w:val="0"/>
      <w:divBdr>
        <w:top w:val="none" w:sz="0" w:space="0" w:color="auto"/>
        <w:left w:val="none" w:sz="0" w:space="0" w:color="auto"/>
        <w:bottom w:val="none" w:sz="0" w:space="0" w:color="auto"/>
        <w:right w:val="none" w:sz="0" w:space="0" w:color="auto"/>
      </w:divBdr>
    </w:div>
    <w:div w:id="1769278597">
      <w:bodyDiv w:val="1"/>
      <w:marLeft w:val="0"/>
      <w:marRight w:val="0"/>
      <w:marTop w:val="0"/>
      <w:marBottom w:val="0"/>
      <w:divBdr>
        <w:top w:val="none" w:sz="0" w:space="0" w:color="auto"/>
        <w:left w:val="none" w:sz="0" w:space="0" w:color="auto"/>
        <w:bottom w:val="none" w:sz="0" w:space="0" w:color="auto"/>
        <w:right w:val="none" w:sz="0" w:space="0" w:color="auto"/>
      </w:divBdr>
    </w:div>
    <w:div w:id="1770614769">
      <w:bodyDiv w:val="1"/>
      <w:marLeft w:val="0"/>
      <w:marRight w:val="0"/>
      <w:marTop w:val="0"/>
      <w:marBottom w:val="0"/>
      <w:divBdr>
        <w:top w:val="none" w:sz="0" w:space="0" w:color="auto"/>
        <w:left w:val="none" w:sz="0" w:space="0" w:color="auto"/>
        <w:bottom w:val="none" w:sz="0" w:space="0" w:color="auto"/>
        <w:right w:val="none" w:sz="0" w:space="0" w:color="auto"/>
      </w:divBdr>
    </w:div>
    <w:div w:id="1795439903">
      <w:bodyDiv w:val="1"/>
      <w:marLeft w:val="0"/>
      <w:marRight w:val="0"/>
      <w:marTop w:val="0"/>
      <w:marBottom w:val="0"/>
      <w:divBdr>
        <w:top w:val="none" w:sz="0" w:space="0" w:color="auto"/>
        <w:left w:val="none" w:sz="0" w:space="0" w:color="auto"/>
        <w:bottom w:val="none" w:sz="0" w:space="0" w:color="auto"/>
        <w:right w:val="none" w:sz="0" w:space="0" w:color="auto"/>
      </w:divBdr>
    </w:div>
    <w:div w:id="1827822933">
      <w:bodyDiv w:val="1"/>
      <w:marLeft w:val="0"/>
      <w:marRight w:val="0"/>
      <w:marTop w:val="0"/>
      <w:marBottom w:val="0"/>
      <w:divBdr>
        <w:top w:val="none" w:sz="0" w:space="0" w:color="auto"/>
        <w:left w:val="none" w:sz="0" w:space="0" w:color="auto"/>
        <w:bottom w:val="none" w:sz="0" w:space="0" w:color="auto"/>
        <w:right w:val="none" w:sz="0" w:space="0" w:color="auto"/>
      </w:divBdr>
    </w:div>
    <w:div w:id="1836410310">
      <w:bodyDiv w:val="1"/>
      <w:marLeft w:val="0"/>
      <w:marRight w:val="0"/>
      <w:marTop w:val="0"/>
      <w:marBottom w:val="0"/>
      <w:divBdr>
        <w:top w:val="none" w:sz="0" w:space="0" w:color="auto"/>
        <w:left w:val="none" w:sz="0" w:space="0" w:color="auto"/>
        <w:bottom w:val="none" w:sz="0" w:space="0" w:color="auto"/>
        <w:right w:val="none" w:sz="0" w:space="0" w:color="auto"/>
      </w:divBdr>
    </w:div>
    <w:div w:id="1836721597">
      <w:bodyDiv w:val="1"/>
      <w:marLeft w:val="0"/>
      <w:marRight w:val="0"/>
      <w:marTop w:val="0"/>
      <w:marBottom w:val="0"/>
      <w:divBdr>
        <w:top w:val="none" w:sz="0" w:space="0" w:color="auto"/>
        <w:left w:val="none" w:sz="0" w:space="0" w:color="auto"/>
        <w:bottom w:val="none" w:sz="0" w:space="0" w:color="auto"/>
        <w:right w:val="none" w:sz="0" w:space="0" w:color="auto"/>
      </w:divBdr>
    </w:div>
    <w:div w:id="1849521444">
      <w:bodyDiv w:val="1"/>
      <w:marLeft w:val="0"/>
      <w:marRight w:val="0"/>
      <w:marTop w:val="0"/>
      <w:marBottom w:val="0"/>
      <w:divBdr>
        <w:top w:val="none" w:sz="0" w:space="0" w:color="auto"/>
        <w:left w:val="none" w:sz="0" w:space="0" w:color="auto"/>
        <w:bottom w:val="none" w:sz="0" w:space="0" w:color="auto"/>
        <w:right w:val="none" w:sz="0" w:space="0" w:color="auto"/>
      </w:divBdr>
    </w:div>
    <w:div w:id="1854299865">
      <w:bodyDiv w:val="1"/>
      <w:marLeft w:val="0"/>
      <w:marRight w:val="0"/>
      <w:marTop w:val="0"/>
      <w:marBottom w:val="0"/>
      <w:divBdr>
        <w:top w:val="none" w:sz="0" w:space="0" w:color="auto"/>
        <w:left w:val="none" w:sz="0" w:space="0" w:color="auto"/>
        <w:bottom w:val="none" w:sz="0" w:space="0" w:color="auto"/>
        <w:right w:val="none" w:sz="0" w:space="0" w:color="auto"/>
      </w:divBdr>
    </w:div>
    <w:div w:id="1859197003">
      <w:bodyDiv w:val="1"/>
      <w:marLeft w:val="0"/>
      <w:marRight w:val="0"/>
      <w:marTop w:val="0"/>
      <w:marBottom w:val="0"/>
      <w:divBdr>
        <w:top w:val="none" w:sz="0" w:space="0" w:color="auto"/>
        <w:left w:val="none" w:sz="0" w:space="0" w:color="auto"/>
        <w:bottom w:val="none" w:sz="0" w:space="0" w:color="auto"/>
        <w:right w:val="none" w:sz="0" w:space="0" w:color="auto"/>
      </w:divBdr>
    </w:div>
    <w:div w:id="1873103757">
      <w:bodyDiv w:val="1"/>
      <w:marLeft w:val="0"/>
      <w:marRight w:val="0"/>
      <w:marTop w:val="0"/>
      <w:marBottom w:val="0"/>
      <w:divBdr>
        <w:top w:val="none" w:sz="0" w:space="0" w:color="auto"/>
        <w:left w:val="none" w:sz="0" w:space="0" w:color="auto"/>
        <w:bottom w:val="none" w:sz="0" w:space="0" w:color="auto"/>
        <w:right w:val="none" w:sz="0" w:space="0" w:color="auto"/>
      </w:divBdr>
    </w:div>
    <w:div w:id="1919052043">
      <w:bodyDiv w:val="1"/>
      <w:marLeft w:val="0"/>
      <w:marRight w:val="0"/>
      <w:marTop w:val="0"/>
      <w:marBottom w:val="0"/>
      <w:divBdr>
        <w:top w:val="none" w:sz="0" w:space="0" w:color="auto"/>
        <w:left w:val="none" w:sz="0" w:space="0" w:color="auto"/>
        <w:bottom w:val="none" w:sz="0" w:space="0" w:color="auto"/>
        <w:right w:val="none" w:sz="0" w:space="0" w:color="auto"/>
      </w:divBdr>
    </w:div>
    <w:div w:id="1944222962">
      <w:bodyDiv w:val="1"/>
      <w:marLeft w:val="0"/>
      <w:marRight w:val="0"/>
      <w:marTop w:val="0"/>
      <w:marBottom w:val="0"/>
      <w:divBdr>
        <w:top w:val="none" w:sz="0" w:space="0" w:color="auto"/>
        <w:left w:val="none" w:sz="0" w:space="0" w:color="auto"/>
        <w:bottom w:val="none" w:sz="0" w:space="0" w:color="auto"/>
        <w:right w:val="none" w:sz="0" w:space="0" w:color="auto"/>
      </w:divBdr>
    </w:div>
    <w:div w:id="1958901450">
      <w:bodyDiv w:val="1"/>
      <w:marLeft w:val="0"/>
      <w:marRight w:val="0"/>
      <w:marTop w:val="0"/>
      <w:marBottom w:val="0"/>
      <w:divBdr>
        <w:top w:val="none" w:sz="0" w:space="0" w:color="auto"/>
        <w:left w:val="none" w:sz="0" w:space="0" w:color="auto"/>
        <w:bottom w:val="none" w:sz="0" w:space="0" w:color="auto"/>
        <w:right w:val="none" w:sz="0" w:space="0" w:color="auto"/>
      </w:divBdr>
    </w:div>
    <w:div w:id="1973360647">
      <w:bodyDiv w:val="1"/>
      <w:marLeft w:val="0"/>
      <w:marRight w:val="0"/>
      <w:marTop w:val="0"/>
      <w:marBottom w:val="0"/>
      <w:divBdr>
        <w:top w:val="none" w:sz="0" w:space="0" w:color="auto"/>
        <w:left w:val="none" w:sz="0" w:space="0" w:color="auto"/>
        <w:bottom w:val="none" w:sz="0" w:space="0" w:color="auto"/>
        <w:right w:val="none" w:sz="0" w:space="0" w:color="auto"/>
      </w:divBdr>
    </w:div>
    <w:div w:id="1986080178">
      <w:bodyDiv w:val="1"/>
      <w:marLeft w:val="0"/>
      <w:marRight w:val="0"/>
      <w:marTop w:val="0"/>
      <w:marBottom w:val="0"/>
      <w:divBdr>
        <w:top w:val="none" w:sz="0" w:space="0" w:color="auto"/>
        <w:left w:val="none" w:sz="0" w:space="0" w:color="auto"/>
        <w:bottom w:val="none" w:sz="0" w:space="0" w:color="auto"/>
        <w:right w:val="none" w:sz="0" w:space="0" w:color="auto"/>
      </w:divBdr>
    </w:div>
    <w:div w:id="1993411752">
      <w:bodyDiv w:val="1"/>
      <w:marLeft w:val="0"/>
      <w:marRight w:val="0"/>
      <w:marTop w:val="0"/>
      <w:marBottom w:val="0"/>
      <w:divBdr>
        <w:top w:val="none" w:sz="0" w:space="0" w:color="auto"/>
        <w:left w:val="none" w:sz="0" w:space="0" w:color="auto"/>
        <w:bottom w:val="none" w:sz="0" w:space="0" w:color="auto"/>
        <w:right w:val="none" w:sz="0" w:space="0" w:color="auto"/>
      </w:divBdr>
    </w:div>
    <w:div w:id="2017144595">
      <w:bodyDiv w:val="1"/>
      <w:marLeft w:val="0"/>
      <w:marRight w:val="0"/>
      <w:marTop w:val="0"/>
      <w:marBottom w:val="0"/>
      <w:divBdr>
        <w:top w:val="none" w:sz="0" w:space="0" w:color="auto"/>
        <w:left w:val="none" w:sz="0" w:space="0" w:color="auto"/>
        <w:bottom w:val="none" w:sz="0" w:space="0" w:color="auto"/>
        <w:right w:val="none" w:sz="0" w:space="0" w:color="auto"/>
      </w:divBdr>
    </w:div>
    <w:div w:id="2033145612">
      <w:bodyDiv w:val="1"/>
      <w:marLeft w:val="0"/>
      <w:marRight w:val="0"/>
      <w:marTop w:val="0"/>
      <w:marBottom w:val="0"/>
      <w:divBdr>
        <w:top w:val="none" w:sz="0" w:space="0" w:color="auto"/>
        <w:left w:val="none" w:sz="0" w:space="0" w:color="auto"/>
        <w:bottom w:val="none" w:sz="0" w:space="0" w:color="auto"/>
        <w:right w:val="none" w:sz="0" w:space="0" w:color="auto"/>
      </w:divBdr>
    </w:div>
    <w:div w:id="2041199766">
      <w:bodyDiv w:val="1"/>
      <w:marLeft w:val="0"/>
      <w:marRight w:val="0"/>
      <w:marTop w:val="0"/>
      <w:marBottom w:val="0"/>
      <w:divBdr>
        <w:top w:val="none" w:sz="0" w:space="0" w:color="auto"/>
        <w:left w:val="none" w:sz="0" w:space="0" w:color="auto"/>
        <w:bottom w:val="none" w:sz="0" w:space="0" w:color="auto"/>
        <w:right w:val="none" w:sz="0" w:space="0" w:color="auto"/>
      </w:divBdr>
    </w:div>
    <w:div w:id="2043941616">
      <w:bodyDiv w:val="1"/>
      <w:marLeft w:val="0"/>
      <w:marRight w:val="0"/>
      <w:marTop w:val="0"/>
      <w:marBottom w:val="0"/>
      <w:divBdr>
        <w:top w:val="none" w:sz="0" w:space="0" w:color="auto"/>
        <w:left w:val="none" w:sz="0" w:space="0" w:color="auto"/>
        <w:bottom w:val="none" w:sz="0" w:space="0" w:color="auto"/>
        <w:right w:val="none" w:sz="0" w:space="0" w:color="auto"/>
      </w:divBdr>
    </w:div>
    <w:div w:id="2045321125">
      <w:bodyDiv w:val="1"/>
      <w:marLeft w:val="0"/>
      <w:marRight w:val="0"/>
      <w:marTop w:val="0"/>
      <w:marBottom w:val="0"/>
      <w:divBdr>
        <w:top w:val="none" w:sz="0" w:space="0" w:color="auto"/>
        <w:left w:val="none" w:sz="0" w:space="0" w:color="auto"/>
        <w:bottom w:val="none" w:sz="0" w:space="0" w:color="auto"/>
        <w:right w:val="none" w:sz="0" w:space="0" w:color="auto"/>
      </w:divBdr>
    </w:div>
    <w:div w:id="2047683039">
      <w:bodyDiv w:val="1"/>
      <w:marLeft w:val="0"/>
      <w:marRight w:val="0"/>
      <w:marTop w:val="0"/>
      <w:marBottom w:val="0"/>
      <w:divBdr>
        <w:top w:val="none" w:sz="0" w:space="0" w:color="auto"/>
        <w:left w:val="none" w:sz="0" w:space="0" w:color="auto"/>
        <w:bottom w:val="none" w:sz="0" w:space="0" w:color="auto"/>
        <w:right w:val="none" w:sz="0" w:space="0" w:color="auto"/>
      </w:divBdr>
    </w:div>
    <w:div w:id="2064402248">
      <w:bodyDiv w:val="1"/>
      <w:marLeft w:val="0"/>
      <w:marRight w:val="0"/>
      <w:marTop w:val="0"/>
      <w:marBottom w:val="0"/>
      <w:divBdr>
        <w:top w:val="none" w:sz="0" w:space="0" w:color="auto"/>
        <w:left w:val="none" w:sz="0" w:space="0" w:color="auto"/>
        <w:bottom w:val="none" w:sz="0" w:space="0" w:color="auto"/>
        <w:right w:val="none" w:sz="0" w:space="0" w:color="auto"/>
      </w:divBdr>
      <w:divsChild>
        <w:div w:id="1525512988">
          <w:marLeft w:val="0"/>
          <w:marRight w:val="0"/>
          <w:marTop w:val="0"/>
          <w:marBottom w:val="0"/>
          <w:divBdr>
            <w:top w:val="none" w:sz="0" w:space="0" w:color="auto"/>
            <w:left w:val="none" w:sz="0" w:space="0" w:color="auto"/>
            <w:bottom w:val="none" w:sz="0" w:space="0" w:color="auto"/>
            <w:right w:val="none" w:sz="0" w:space="0" w:color="auto"/>
          </w:divBdr>
        </w:div>
      </w:divsChild>
    </w:div>
    <w:div w:id="2072653550">
      <w:bodyDiv w:val="1"/>
      <w:marLeft w:val="0"/>
      <w:marRight w:val="0"/>
      <w:marTop w:val="0"/>
      <w:marBottom w:val="0"/>
      <w:divBdr>
        <w:top w:val="none" w:sz="0" w:space="0" w:color="auto"/>
        <w:left w:val="none" w:sz="0" w:space="0" w:color="auto"/>
        <w:bottom w:val="none" w:sz="0" w:space="0" w:color="auto"/>
        <w:right w:val="none" w:sz="0" w:space="0" w:color="auto"/>
      </w:divBdr>
      <w:divsChild>
        <w:div w:id="1950117122">
          <w:marLeft w:val="0"/>
          <w:marRight w:val="0"/>
          <w:marTop w:val="0"/>
          <w:marBottom w:val="0"/>
          <w:divBdr>
            <w:top w:val="none" w:sz="0" w:space="0" w:color="auto"/>
            <w:left w:val="none" w:sz="0" w:space="0" w:color="auto"/>
            <w:bottom w:val="none" w:sz="0" w:space="0" w:color="auto"/>
            <w:right w:val="none" w:sz="0" w:space="0" w:color="auto"/>
          </w:divBdr>
        </w:div>
      </w:divsChild>
    </w:div>
    <w:div w:id="2073692759">
      <w:bodyDiv w:val="1"/>
      <w:marLeft w:val="0"/>
      <w:marRight w:val="0"/>
      <w:marTop w:val="0"/>
      <w:marBottom w:val="0"/>
      <w:divBdr>
        <w:top w:val="none" w:sz="0" w:space="0" w:color="auto"/>
        <w:left w:val="none" w:sz="0" w:space="0" w:color="auto"/>
        <w:bottom w:val="none" w:sz="0" w:space="0" w:color="auto"/>
        <w:right w:val="none" w:sz="0" w:space="0" w:color="auto"/>
      </w:divBdr>
    </w:div>
    <w:div w:id="2085028683">
      <w:bodyDiv w:val="1"/>
      <w:marLeft w:val="0"/>
      <w:marRight w:val="0"/>
      <w:marTop w:val="0"/>
      <w:marBottom w:val="0"/>
      <w:divBdr>
        <w:top w:val="none" w:sz="0" w:space="0" w:color="auto"/>
        <w:left w:val="none" w:sz="0" w:space="0" w:color="auto"/>
        <w:bottom w:val="none" w:sz="0" w:space="0" w:color="auto"/>
        <w:right w:val="none" w:sz="0" w:space="0" w:color="auto"/>
      </w:divBdr>
    </w:div>
    <w:div w:id="2133939246">
      <w:bodyDiv w:val="1"/>
      <w:marLeft w:val="0"/>
      <w:marRight w:val="0"/>
      <w:marTop w:val="0"/>
      <w:marBottom w:val="0"/>
      <w:divBdr>
        <w:top w:val="none" w:sz="0" w:space="0" w:color="auto"/>
        <w:left w:val="none" w:sz="0" w:space="0" w:color="auto"/>
        <w:bottom w:val="none" w:sz="0" w:space="0" w:color="auto"/>
        <w:right w:val="none" w:sz="0" w:space="0" w:color="auto"/>
      </w:divBdr>
    </w:div>
    <w:div w:id="2143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vid19.govt.nz/alert-levels-and-updates/regional-advice/waikato/" TargetMode="External"/><Relationship Id="rId18" Type="http://schemas.openxmlformats.org/officeDocument/2006/relationships/hyperlink" Target="https://www.beehive.govt.nz/release/mandatory-vaccination-two-workfo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govt.nz/our-work/diseases-and-conditions/covid-19-novel-coronavirus/covid-19-information-health-professionals/covid-19-advice-all-health-professional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t.nz/our-work/diseases-and-conditions/covid-19-novel-coronavirus/covid-19-data-and-statistics/covid-19-vaccine-dat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govt.nz/our-work/diseases-and-conditions/covid-19-novel-coronavirus/covid-19-response-planning/covid-19-epidemic-notice-and-orders" TargetMode="External"/><Relationship Id="rId20" Type="http://schemas.openxmlformats.org/officeDocument/2006/relationships/hyperlink" Target="https://www.beehive.govt.nz/release/government-pilot-antigen-testing-private-sec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ealth.govt.nz/our-work/diseases-and-conditions/covid-19-novel-coronavirus/covid-19-health-advice-public/contact-tracing-covid-19/covid-19-contact-tracing-locations-interest" TargetMode="External"/><Relationship Id="rId23" Type="http://schemas.openxmlformats.org/officeDocument/2006/relationships/hyperlink" Target="https://www.health.govt.nz/our-work/diseases-and-conditions/covid-19-novel-coronavirus/covid-19-information-specific-audiences/covid-19-personal-protective-equipment-central-supply/personal-protective-equipment-use-health-and-disability-care-settings" TargetMode="External"/><Relationship Id="rId10" Type="http://schemas.openxmlformats.org/officeDocument/2006/relationships/endnotes" Target="endnotes.xml"/><Relationship Id="rId19" Type="http://schemas.openxmlformats.org/officeDocument/2006/relationships/hyperlink" Target="https://covid19.govt.nz/covid-19-vaccines/how-to-get-a-covid-19-vaccination/super-saturd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id19.govt.nz/alert-levels-and-updates/" TargetMode="External"/><Relationship Id="rId22" Type="http://schemas.openxmlformats.org/officeDocument/2006/relationships/hyperlink" Target="https://www.health.govt.nz/our-work/diseases-and-conditions/covid-19-novel-coronavirus/covid-19-information-specific-audiences/covid-19-personal-protective-equipment-central-suppl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90E351C8CD9148AC229EE99C97A549" ma:contentTypeVersion="9" ma:contentTypeDescription="Create a new document." ma:contentTypeScope="" ma:versionID="8c3609e163a3096b1a584df1f5bc7e5b">
  <xsd:schema xmlns:xsd="http://www.w3.org/2001/XMLSchema" xmlns:xs="http://www.w3.org/2001/XMLSchema" xmlns:p="http://schemas.microsoft.com/office/2006/metadata/properties" xmlns:ns3="34960527-06a2-4b22-bd2b-dc5ae2ac337b" targetNamespace="http://schemas.microsoft.com/office/2006/metadata/properties" ma:root="true" ma:fieldsID="9536e25d59283d9f9d9265f42d1e5fff" ns3:_="">
    <xsd:import namespace="34960527-06a2-4b22-bd2b-dc5ae2ac3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0527-06a2-4b22-bd2b-dc5ae2ac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C4907-0AE2-4D22-8909-FDC762A829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07C7E-F923-4A6B-883E-A5FF83A4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0527-06a2-4b22-bd2b-dc5ae2ac3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3F10D-A780-40E8-A305-10DCFB126D5D}">
  <ds:schemaRefs>
    <ds:schemaRef ds:uri="http://schemas.openxmlformats.org/officeDocument/2006/bibliography"/>
  </ds:schemaRefs>
</ds:datastoreItem>
</file>

<file path=customXml/itemProps4.xml><?xml version="1.0" encoding="utf-8"?>
<ds:datastoreItem xmlns:ds="http://schemas.openxmlformats.org/officeDocument/2006/customXml" ds:itemID="{40B4AD85-82A8-4652-B677-EBEFD89D3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4</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10312</CharactersWithSpaces>
  <SharedDoc>false</SharedDoc>
  <HLinks>
    <vt:vector size="228" baseType="variant">
      <vt:variant>
        <vt:i4>3014774</vt:i4>
      </vt:variant>
      <vt:variant>
        <vt:i4>111</vt:i4>
      </vt:variant>
      <vt:variant>
        <vt:i4>0</vt:i4>
      </vt:variant>
      <vt:variant>
        <vt:i4>5</vt:i4>
      </vt:variant>
      <vt:variant>
        <vt:lpwstr>https://www.health.govt.nz/about-ministry/ministry-health-newsletters/covid-19-message-director-general-health</vt:lpwstr>
      </vt:variant>
      <vt:variant>
        <vt:lpwstr/>
      </vt:variant>
      <vt:variant>
        <vt:i4>1245269</vt:i4>
      </vt:variant>
      <vt:variant>
        <vt:i4>108</vt:i4>
      </vt:variant>
      <vt:variant>
        <vt:i4>0</vt:i4>
      </vt:variant>
      <vt:variant>
        <vt:i4>5</vt:i4>
      </vt:variant>
      <vt:variant>
        <vt:lpwstr>https://www.health.govt.nz/our-work/diseases-and-conditions/covid-19-novel-coronavirus/covid-19-health-advice-public/assessment-and-testing-covid-19</vt:lpwstr>
      </vt:variant>
      <vt:variant>
        <vt:lpwstr/>
      </vt:variant>
      <vt:variant>
        <vt:i4>2293809</vt:i4>
      </vt:variant>
      <vt:variant>
        <vt:i4>105</vt:i4>
      </vt:variant>
      <vt:variant>
        <vt:i4>0</vt:i4>
      </vt:variant>
      <vt:variant>
        <vt:i4>5</vt:i4>
      </vt:variant>
      <vt:variant>
        <vt:lpwstr>https://www.health.govt.nz/our-work/mental-health-and-addiction</vt:lpwstr>
      </vt:variant>
      <vt:variant>
        <vt:lpwstr/>
      </vt:variant>
      <vt:variant>
        <vt:i4>3473522</vt:i4>
      </vt:variant>
      <vt:variant>
        <vt:i4>102</vt:i4>
      </vt:variant>
      <vt:variant>
        <vt:i4>0</vt:i4>
      </vt:variant>
      <vt:variant>
        <vt:i4>5</vt:i4>
      </vt:variant>
      <vt:variant>
        <vt:lpwstr>https://www.health.govt.nz/our-work/diseases-and-conditions/covid-19-novel-coronavirus/covid-19-health-advice-public/covid-19-mental-health-and-wellbeing-resources?utm_campaign=MHA%20Covid-19%20sector%20update&amp;utm_content=MHA%20Covid-19%20sector%20update%20CID_c13bd2630f48e8db02477b7d6cf5a89d&amp;utm_medium=email&amp;utm_source=Campaign%20Monitor&amp;utm_term=online%20mental%20health%20and%20wellbeing%20information%20tools%20and%20resources</vt:lpwstr>
      </vt:variant>
      <vt:variant>
        <vt:lpwstr/>
      </vt:variant>
      <vt:variant>
        <vt:i4>5505117</vt:i4>
      </vt:variant>
      <vt:variant>
        <vt:i4>99</vt:i4>
      </vt:variant>
      <vt:variant>
        <vt:i4>0</vt:i4>
      </vt:variant>
      <vt:variant>
        <vt:i4>5</vt:i4>
      </vt:variant>
      <vt:variant>
        <vt:lpwstr>https://www.health.govt.nz/our-work/diseases-and-conditions/covid-19-novel-coronavirus/covid-19-response-planning/covid-19-epidemic-notice-and-orders</vt:lpwstr>
      </vt:variant>
      <vt:variant>
        <vt:lpwstr>section70</vt:lpwstr>
      </vt:variant>
      <vt:variant>
        <vt:i4>65621</vt:i4>
      </vt:variant>
      <vt:variant>
        <vt:i4>96</vt:i4>
      </vt:variant>
      <vt:variant>
        <vt:i4>0</vt:i4>
      </vt:variant>
      <vt:variant>
        <vt:i4>5</vt:i4>
      </vt:variant>
      <vt:variant>
        <vt:lpwstr>https://www.nsu.govt.nz/pregnancy-newborn-screening/covid-19-information-pregnancy-and-newborn-screening-participants</vt:lpwstr>
      </vt:variant>
      <vt:variant>
        <vt:lpwstr/>
      </vt:variant>
      <vt:variant>
        <vt:i4>131101</vt:i4>
      </vt:variant>
      <vt:variant>
        <vt:i4>93</vt:i4>
      </vt:variant>
      <vt:variant>
        <vt:i4>0</vt:i4>
      </vt:variant>
      <vt:variant>
        <vt:i4>5</vt:i4>
      </vt:variant>
      <vt:variant>
        <vt:lpwstr>https://www.timetoscreen.nz/</vt:lpwstr>
      </vt:variant>
      <vt:variant>
        <vt:lpwstr/>
      </vt:variant>
      <vt:variant>
        <vt:i4>4325395</vt:i4>
      </vt:variant>
      <vt:variant>
        <vt:i4>90</vt:i4>
      </vt:variant>
      <vt:variant>
        <vt:i4>0</vt:i4>
      </vt:variant>
      <vt:variant>
        <vt:i4>5</vt:i4>
      </vt:variant>
      <vt:variant>
        <vt:lpwstr>http://www.vakatautua.co.nz/</vt:lpwstr>
      </vt:variant>
      <vt:variant>
        <vt:lpwstr/>
      </vt:variant>
      <vt:variant>
        <vt:i4>8061035</vt:i4>
      </vt:variant>
      <vt:variant>
        <vt:i4>87</vt:i4>
      </vt:variant>
      <vt:variant>
        <vt:i4>0</vt:i4>
      </vt:variant>
      <vt:variant>
        <vt:i4>5</vt:i4>
      </vt:variant>
      <vt:variant>
        <vt:lpwstr>https://www.health.govt.nz/our-work/diseases-and-conditions/covid-19-novel-coronavirus/covid-19-information-health-professionals/covid-19-primary-care</vt:lpwstr>
      </vt:variant>
      <vt:variant>
        <vt:lpwstr/>
      </vt:variant>
      <vt:variant>
        <vt:i4>1507416</vt:i4>
      </vt:variant>
      <vt:variant>
        <vt:i4>84</vt:i4>
      </vt:variant>
      <vt:variant>
        <vt:i4>0</vt:i4>
      </vt:variant>
      <vt:variant>
        <vt:i4>5</vt:i4>
      </vt:variant>
      <vt:variant>
        <vt:lpwstr>https://bookmyvaccine.covid19.health.nz/</vt:lpwstr>
      </vt:variant>
      <vt:variant>
        <vt:lpwstr/>
      </vt:variant>
      <vt:variant>
        <vt:i4>5308481</vt:i4>
      </vt:variant>
      <vt:variant>
        <vt:i4>81</vt:i4>
      </vt:variant>
      <vt:variant>
        <vt:i4>0</vt:i4>
      </vt:variant>
      <vt:variant>
        <vt:i4>5</vt:i4>
      </vt:variant>
      <vt:variant>
        <vt:lpwstr>https://www.health.govt.nz/our-work/diseases-and-conditions/covid-19-novel-coronavirus/covid-19-information-health-professionals/covid-19-awhina-app</vt:lpwstr>
      </vt:variant>
      <vt:variant>
        <vt:lpwstr/>
      </vt:variant>
      <vt:variant>
        <vt:i4>5570600</vt:i4>
      </vt:variant>
      <vt:variant>
        <vt:i4>78</vt:i4>
      </vt:variant>
      <vt:variant>
        <vt:i4>0</vt:i4>
      </vt:variant>
      <vt:variant>
        <vt:i4>5</vt:i4>
      </vt:variant>
      <vt:variant>
        <vt:lpwstr>mailto:info@dpa.org.nz</vt:lpwstr>
      </vt:variant>
      <vt:variant>
        <vt:lpwstr/>
      </vt:variant>
      <vt:variant>
        <vt:i4>8257569</vt:i4>
      </vt:variant>
      <vt:variant>
        <vt:i4>75</vt:i4>
      </vt:variant>
      <vt:variant>
        <vt:i4>0</vt:i4>
      </vt:variant>
      <vt:variant>
        <vt:i4>5</vt:i4>
      </vt:variant>
      <vt:variant>
        <vt:lpwstr>https://covid19.govt.nz/health-and-wellbeing/protect-yourself-and-others-from-covid-19/wear-a-face-covering/</vt:lpwstr>
      </vt:variant>
      <vt:variant>
        <vt:lpwstr>face-coverings-at-alert-level-3</vt:lpwstr>
      </vt:variant>
      <vt:variant>
        <vt:i4>2490487</vt:i4>
      </vt:variant>
      <vt:variant>
        <vt:i4>72</vt:i4>
      </vt:variant>
      <vt:variant>
        <vt:i4>0</vt:i4>
      </vt:variant>
      <vt:variant>
        <vt:i4>5</vt:i4>
      </vt:variant>
      <vt:variant>
        <vt:lpwstr>https://www.health.govt.nz/our-work/diseases-and-conditions/covid-19-novel-coronavirus/covid-19-health-advice-public/covid-19-use-masks-and-face-coverings-community/covid-19-how-use-face-mask-safely</vt:lpwstr>
      </vt:variant>
      <vt:variant>
        <vt:lpwstr/>
      </vt:variant>
      <vt:variant>
        <vt:i4>4194304</vt:i4>
      </vt:variant>
      <vt:variant>
        <vt:i4>69</vt:i4>
      </vt:variant>
      <vt:variant>
        <vt:i4>0</vt:i4>
      </vt:variant>
      <vt:variant>
        <vt:i4>5</vt:i4>
      </vt:variant>
      <vt:variant>
        <vt:lpwstr>https://www.health.govt.nz/our-work/diseases-and-conditions/covid-19-novel-coronavirus/covid-19-resources-and-tools/covid-19-community-information-packs</vt:lpwstr>
      </vt:variant>
      <vt:variant>
        <vt:lpwstr/>
      </vt:variant>
      <vt:variant>
        <vt:i4>6226003</vt:i4>
      </vt:variant>
      <vt:variant>
        <vt:i4>66</vt:i4>
      </vt:variant>
      <vt:variant>
        <vt:i4>0</vt:i4>
      </vt:variant>
      <vt:variant>
        <vt:i4>5</vt:i4>
      </vt:variant>
      <vt:variant>
        <vt:lpwstr>https://covid19.govt.nz/travel/travelling-across-alert-level-boundaries/business-travel-permissions-over-an-alert-level-4-and-3-boundary/</vt:lpwstr>
      </vt:variant>
      <vt:variant>
        <vt:lpwstr>if-your-business-travel-is-not-permitted</vt:lpwstr>
      </vt:variant>
      <vt:variant>
        <vt:i4>3276846</vt:i4>
      </vt:variant>
      <vt:variant>
        <vt:i4>63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60</vt:i4>
      </vt:variant>
      <vt:variant>
        <vt:i4>0</vt:i4>
      </vt:variant>
      <vt:variant>
        <vt:i4>5</vt:i4>
      </vt:variant>
      <vt:variant>
        <vt:lpwstr>https://covid19.govt.nz/travel/travelling-across-alert-level-boundaries/personal-travel-permissions-over-an-alert-level-4-and-3-boundary/</vt:lpwstr>
      </vt:variant>
      <vt:variant>
        <vt:lpwstr/>
      </vt:variant>
      <vt:variant>
        <vt:i4>6488124</vt:i4>
      </vt:variant>
      <vt:variant>
        <vt:i4>57</vt:i4>
      </vt:variant>
      <vt:variant>
        <vt:i4>0</vt:i4>
      </vt:variant>
      <vt:variant>
        <vt:i4>5</vt:i4>
      </vt:variant>
      <vt:variant>
        <vt:lpwstr>https://www.health.govt.nz/our-work/diseases-and-conditions/covid-19-novel-coronavirus/covid-19-current-situation/health-and-disability-services-alert-level-3</vt:lpwstr>
      </vt:variant>
      <vt:variant>
        <vt:lpwstr/>
      </vt:variant>
      <vt:variant>
        <vt:i4>7077946</vt:i4>
      </vt:variant>
      <vt:variant>
        <vt:i4>54</vt:i4>
      </vt:variant>
      <vt:variant>
        <vt:i4>0</vt:i4>
      </vt:variant>
      <vt:variant>
        <vt:i4>5</vt:i4>
      </vt:variant>
      <vt:variant>
        <vt:lpwstr>https://tracing.covid19.govt.nz/loi</vt:lpwstr>
      </vt:variant>
      <vt:variant>
        <vt:lpwstr/>
      </vt:variant>
      <vt:variant>
        <vt:i4>589826</vt:i4>
      </vt:variant>
      <vt:variant>
        <vt:i4>51</vt:i4>
      </vt:variant>
      <vt:variant>
        <vt:i4>0</vt:i4>
      </vt:variant>
      <vt:variant>
        <vt:i4>5</vt:i4>
      </vt:variant>
      <vt:variant>
        <vt:lpwstr>https://covid19.govt.nz/business-and-money/businesses/record-keeping-and-contact-tracing/</vt:lpwstr>
      </vt:variant>
      <vt:variant>
        <vt:lpwstr/>
      </vt:variant>
      <vt:variant>
        <vt:i4>2621543</vt:i4>
      </vt:variant>
      <vt:variant>
        <vt:i4>48</vt:i4>
      </vt:variant>
      <vt:variant>
        <vt:i4>0</vt:i4>
      </vt:variant>
      <vt:variant>
        <vt:i4>5</vt:i4>
      </vt:variant>
      <vt:variant>
        <vt:lpwstr>https://www.healthpoint.co.nz/</vt:lpwstr>
      </vt:variant>
      <vt:variant>
        <vt:lpwstr/>
      </vt:variant>
      <vt:variant>
        <vt:i4>2621543</vt:i4>
      </vt:variant>
      <vt:variant>
        <vt:i4>45</vt:i4>
      </vt:variant>
      <vt:variant>
        <vt:i4>0</vt:i4>
      </vt:variant>
      <vt:variant>
        <vt:i4>5</vt:i4>
      </vt:variant>
      <vt:variant>
        <vt:lpwstr>https://www.healthpoint.co.nz/</vt:lpwstr>
      </vt:variant>
      <vt:variant>
        <vt:lpwstr/>
      </vt:variant>
      <vt:variant>
        <vt:i4>1376340</vt:i4>
      </vt:variant>
      <vt:variant>
        <vt:i4>42</vt:i4>
      </vt:variant>
      <vt:variant>
        <vt:i4>0</vt:i4>
      </vt:variant>
      <vt:variant>
        <vt:i4>5</vt:i4>
      </vt:variant>
      <vt:variant>
        <vt:lpwstr>https://www.health.govt.nz/our-work/diseases-and-conditions/covid-19-novel-coronavirus/covid-19-health-advice-public/assessment-and-testing-covid-19/receiving-positive-covid-19-test-result</vt:lpwstr>
      </vt:variant>
      <vt:variant>
        <vt:lpwstr/>
      </vt:variant>
      <vt:variant>
        <vt:i4>196673</vt:i4>
      </vt:variant>
      <vt:variant>
        <vt:i4>39</vt:i4>
      </vt:variant>
      <vt:variant>
        <vt:i4>0</vt:i4>
      </vt:variant>
      <vt:variant>
        <vt:i4>5</vt:i4>
      </vt:variant>
      <vt:variant>
        <vt:lpwstr>https://www.healthpoint.co.nz/covid-19/?fbclid=IwAR3b8RkUjP-yygRyvGg9RWIRrZ60RQgpWCVcBcKVL5-ekqHl-Wjpv9WHPQo</vt:lpwstr>
      </vt:variant>
      <vt:variant>
        <vt:lpwstr/>
      </vt:variant>
      <vt:variant>
        <vt:i4>7340155</vt:i4>
      </vt:variant>
      <vt:variant>
        <vt:i4>36</vt:i4>
      </vt:variant>
      <vt:variant>
        <vt:i4>0</vt:i4>
      </vt:variant>
      <vt:variant>
        <vt:i4>5</vt:i4>
      </vt:variant>
      <vt:variant>
        <vt:lpwstr>https://www.health.govt.nz/our-work/diseases-and-conditions/covid-19-novel-coronavirus/covid-19-health-advice-public/about-covid-19</vt:lpwstr>
      </vt:variant>
      <vt:variant>
        <vt:lpwstr>symptoms</vt:lpwstr>
      </vt:variant>
      <vt:variant>
        <vt:i4>5963833</vt:i4>
      </vt:variant>
      <vt:variant>
        <vt:i4>33</vt:i4>
      </vt:variant>
      <vt:variant>
        <vt:i4>0</vt:i4>
      </vt:variant>
      <vt:variant>
        <vt:i4>5</vt:i4>
      </vt:variant>
      <vt:variant>
        <vt:lpwstr>https://www.health.govt.nz/our-work/diseases-and-conditions/covid-19-novel-coronavirus/covid-19-health-advice-public/contact-tracing-covid-19/covid-19-contact-tracing-locations-interest?fbclid=IwAR2M7adpoH8Bj-_LapLTIFl91qhzThpBaedkd95qqAZprooknC13WUmhc2M</vt:lpwstr>
      </vt:variant>
      <vt:variant>
        <vt:lpwstr/>
      </vt:variant>
      <vt:variant>
        <vt:i4>4194395</vt:i4>
      </vt:variant>
      <vt:variant>
        <vt:i4>30</vt:i4>
      </vt:variant>
      <vt:variant>
        <vt:i4>0</vt:i4>
      </vt:variant>
      <vt:variant>
        <vt:i4>5</vt:i4>
      </vt:variant>
      <vt:variant>
        <vt:lpwstr>https://www.health.govt.nz/our-work/diseases-and-conditions/covid-19-novel-coronavirus/covid-19-data-and-statistics/covid-19-vaccine-data</vt:lpwstr>
      </vt:variant>
      <vt:variant>
        <vt:lpwstr/>
      </vt:variant>
      <vt:variant>
        <vt:i4>1507416</vt:i4>
      </vt:variant>
      <vt:variant>
        <vt:i4>27</vt:i4>
      </vt:variant>
      <vt:variant>
        <vt:i4>0</vt:i4>
      </vt:variant>
      <vt:variant>
        <vt:i4>5</vt:i4>
      </vt:variant>
      <vt:variant>
        <vt:lpwstr>https://bookmyvaccine.covid19.health.nz/</vt:lpwstr>
      </vt:variant>
      <vt:variant>
        <vt:lpwstr/>
      </vt:variant>
      <vt:variant>
        <vt:i4>6357089</vt:i4>
      </vt:variant>
      <vt:variant>
        <vt:i4>24</vt:i4>
      </vt:variant>
      <vt:variant>
        <vt:i4>0</vt:i4>
      </vt:variant>
      <vt:variant>
        <vt:i4>5</vt:i4>
      </vt:variant>
      <vt:variant>
        <vt:lpwstr>https://www.health.govt.nz/our-work/diseases-and-conditions/covid-19-novel-coronavirus/covid-19-information-specific-audiences/covid-19-personal-protective-equipment-central-supply/personal-protective-equipment-use-health-and-disability-care-settings</vt:lpwstr>
      </vt:variant>
      <vt:variant>
        <vt:lpwstr/>
      </vt:variant>
      <vt:variant>
        <vt:i4>4128820</vt:i4>
      </vt:variant>
      <vt:variant>
        <vt:i4>21</vt:i4>
      </vt:variant>
      <vt:variant>
        <vt:i4>0</vt:i4>
      </vt:variant>
      <vt:variant>
        <vt:i4>5</vt:i4>
      </vt:variant>
      <vt:variant>
        <vt:lpwstr>https://www.health.govt.nz/our-work/diseases-and-conditions/covid-19-novel-coronavirus/covid-19-health-advice-public/health-and-disability-services-different-alert-levels/health-and-disability-services-alert-level-2</vt:lpwstr>
      </vt:variant>
      <vt:variant>
        <vt:lpwstr/>
      </vt:variant>
      <vt:variant>
        <vt:i4>720962</vt:i4>
      </vt:variant>
      <vt:variant>
        <vt:i4>18</vt:i4>
      </vt:variant>
      <vt:variant>
        <vt:i4>0</vt:i4>
      </vt:variant>
      <vt:variant>
        <vt:i4>5</vt:i4>
      </vt:variant>
      <vt:variant>
        <vt:lpwstr>https://www.health.govt.nz/our-work/diseases-and-conditions/covid-19-novel-coronavirus/covid-19-information-health-professionals/covid-19-aged-care-disability-and-hospice-providers/covid-19-disability-support-providers</vt:lpwstr>
      </vt:variant>
      <vt:variant>
        <vt:lpwstr>al2</vt:lpwstr>
      </vt:variant>
      <vt:variant>
        <vt:i4>4718677</vt:i4>
      </vt:variant>
      <vt:variant>
        <vt:i4>15</vt:i4>
      </vt:variant>
      <vt:variant>
        <vt:i4>0</vt:i4>
      </vt:variant>
      <vt:variant>
        <vt:i4>5</vt:i4>
      </vt:variant>
      <vt:variant>
        <vt:lpwstr>https://www.health.govt.nz/our-work/diseases-and-conditions/covid-19-novel-coronavirus/covid-19-information-specific-audiences/covid-19-information-disabled-people-and-their-family-and-whanau</vt:lpwstr>
      </vt:variant>
      <vt:variant>
        <vt:lpwstr>al2</vt:lpwstr>
      </vt:variant>
      <vt:variant>
        <vt:i4>983129</vt:i4>
      </vt:variant>
      <vt:variant>
        <vt:i4>12</vt:i4>
      </vt:variant>
      <vt:variant>
        <vt:i4>0</vt:i4>
      </vt:variant>
      <vt:variant>
        <vt:i4>5</vt:i4>
      </vt:variant>
      <vt:variant>
        <vt:lpwstr>https://www.health.govt.nz/our-work/diseases-and-conditions/covid-19-novel-coronavirus/covid-19-information-health-professionals/covid-19-aged-care-disability-and-hospice-providers/covid-19-aged-care-providers/guidance-alert-level-2-aged-care-providers</vt:lpwstr>
      </vt:variant>
      <vt:variant>
        <vt:lpwstr/>
      </vt:variant>
      <vt:variant>
        <vt:i4>4390933</vt:i4>
      </vt:variant>
      <vt:variant>
        <vt:i4>9</vt:i4>
      </vt:variant>
      <vt:variant>
        <vt:i4>0</vt:i4>
      </vt:variant>
      <vt:variant>
        <vt:i4>5</vt:i4>
      </vt:variant>
      <vt:variant>
        <vt:lpwstr>https://www.health.govt.nz/our-work/diseases-and-conditions/covid-19-novel-coronavirus/covid-19-information-health-professionals/covid-19-aged-care-disability-and-hospice-providers/covid-19-aged-care-providers</vt:lpwstr>
      </vt:variant>
      <vt:variant>
        <vt:lpwstr/>
      </vt:variant>
      <vt:variant>
        <vt:i4>6160394</vt:i4>
      </vt:variant>
      <vt:variant>
        <vt:i4>6</vt:i4>
      </vt:variant>
      <vt:variant>
        <vt:i4>0</vt:i4>
      </vt:variant>
      <vt:variant>
        <vt:i4>5</vt:i4>
      </vt:variant>
      <vt:variant>
        <vt:lpwstr>https://www.health.govt.nz/our-work/diseases-and-conditions/covid-19-novel-coronavirus/covid-19-information-specific-audiences/covid-19-deaths-funerals-and-tangihanga/guidance-alert-level-2-deaths-funerals-and-tangihanga</vt:lpwstr>
      </vt:variant>
      <vt:variant>
        <vt:lpwstr/>
      </vt:variant>
      <vt:variant>
        <vt:i4>3276846</vt:i4>
      </vt:variant>
      <vt:variant>
        <vt:i4>3</vt:i4>
      </vt:variant>
      <vt:variant>
        <vt:i4>0</vt:i4>
      </vt:variant>
      <vt:variant>
        <vt:i4>5</vt:i4>
      </vt:variant>
      <vt:variant>
        <vt:lpwstr>https://www.health.govt.nz/our-work/diseases-and-conditions/covid-19-novel-coronavirus/covid-19-health-advice-public/covid-19-travel-within-new-zealand</vt:lpwstr>
      </vt:variant>
      <vt:variant>
        <vt:lpwstr/>
      </vt:variant>
      <vt:variant>
        <vt:i4>4391004</vt:i4>
      </vt:variant>
      <vt:variant>
        <vt:i4>0</vt:i4>
      </vt:variant>
      <vt:variant>
        <vt:i4>0</vt:i4>
      </vt:variant>
      <vt:variant>
        <vt:i4>5</vt:i4>
      </vt:variant>
      <vt:variant>
        <vt:lpwstr>https://covid19.govt.nz/travel/travelling-across-alert-level-boundaries/personal-travel-permissions-over-an-alert-level-4-and-3-boundary/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Grain</dc:creator>
  <cp:keywords/>
  <cp:lastModifiedBy>Philip Grant</cp:lastModifiedBy>
  <cp:revision>2</cp:revision>
  <cp:lastPrinted>2021-08-30T05:48:00Z</cp:lastPrinted>
  <dcterms:created xsi:type="dcterms:W3CDTF">2021-10-14T21:51:00Z</dcterms:created>
  <dcterms:modified xsi:type="dcterms:W3CDTF">2021-10-14T21:51:00Z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0x010100AA90E351C8CD9148AC229EE99C97A549</vt:lpwstr>
  </property>
</Properties>
</file>